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32989" w14:textId="3AEBD49B" w:rsidR="006A625A" w:rsidRPr="006A625A" w:rsidRDefault="006A625A" w:rsidP="006A625A">
      <w:pPr>
        <w:spacing w:after="0" w:line="360" w:lineRule="auto"/>
        <w:jc w:val="center"/>
        <w:rPr>
          <w:rFonts w:ascii="Times New Roman" w:eastAsia="Calibri" w:hAnsi="Times New Roman" w:cs="Times New Roman"/>
          <w:b/>
          <w:sz w:val="24"/>
          <w:szCs w:val="24"/>
        </w:rPr>
      </w:pPr>
      <w:bookmarkStart w:id="0" w:name="_Hlk126985738"/>
      <w:r w:rsidRPr="006A625A">
        <w:rPr>
          <w:rFonts w:ascii="Times New Roman" w:hAnsi="Times New Roman" w:cs="Times New Roman"/>
          <w:b/>
          <w:sz w:val="24"/>
          <w:szCs w:val="24"/>
        </w:rPr>
        <w:t xml:space="preserve">Examining the </w:t>
      </w:r>
      <w:r w:rsidR="001F403A">
        <w:rPr>
          <w:rFonts w:ascii="Times New Roman" w:hAnsi="Times New Roman" w:cs="Times New Roman"/>
          <w:b/>
          <w:sz w:val="24"/>
          <w:szCs w:val="24"/>
        </w:rPr>
        <w:t>M</w:t>
      </w:r>
      <w:r w:rsidRPr="006A625A">
        <w:rPr>
          <w:rFonts w:ascii="Times New Roman" w:hAnsi="Times New Roman" w:cs="Times New Roman"/>
          <w:b/>
          <w:sz w:val="24"/>
          <w:szCs w:val="24"/>
        </w:rPr>
        <w:t xml:space="preserve">echanical </w:t>
      </w:r>
      <w:r w:rsidR="001F403A">
        <w:rPr>
          <w:rFonts w:ascii="Times New Roman" w:hAnsi="Times New Roman" w:cs="Times New Roman"/>
          <w:b/>
          <w:sz w:val="24"/>
          <w:szCs w:val="24"/>
        </w:rPr>
        <w:t>C</w:t>
      </w:r>
      <w:r w:rsidRPr="006A625A">
        <w:rPr>
          <w:rFonts w:ascii="Times New Roman" w:hAnsi="Times New Roman" w:cs="Times New Roman"/>
          <w:b/>
          <w:sz w:val="24"/>
          <w:szCs w:val="24"/>
        </w:rPr>
        <w:t xml:space="preserve">haracteristics of Sammaz-14 variety </w:t>
      </w:r>
      <w:r w:rsidR="001F403A">
        <w:rPr>
          <w:rFonts w:ascii="Times New Roman" w:hAnsi="Times New Roman" w:cs="Times New Roman"/>
          <w:b/>
          <w:sz w:val="24"/>
          <w:szCs w:val="24"/>
        </w:rPr>
        <w:t>M</w:t>
      </w:r>
      <w:r w:rsidRPr="006A625A">
        <w:rPr>
          <w:rFonts w:ascii="Times New Roman" w:hAnsi="Times New Roman" w:cs="Times New Roman"/>
          <w:b/>
          <w:sz w:val="24"/>
          <w:szCs w:val="24"/>
        </w:rPr>
        <w:t xml:space="preserve">aize </w:t>
      </w:r>
      <w:r w:rsidR="001F403A">
        <w:rPr>
          <w:rFonts w:ascii="Times New Roman" w:hAnsi="Times New Roman" w:cs="Times New Roman"/>
          <w:b/>
          <w:sz w:val="24"/>
          <w:szCs w:val="24"/>
        </w:rPr>
        <w:t>C</w:t>
      </w:r>
      <w:r w:rsidRPr="006A625A">
        <w:rPr>
          <w:rFonts w:ascii="Times New Roman" w:hAnsi="Times New Roman" w:cs="Times New Roman"/>
          <w:b/>
          <w:sz w:val="24"/>
          <w:szCs w:val="24"/>
        </w:rPr>
        <w:t xml:space="preserve">ob </w:t>
      </w:r>
      <w:r w:rsidR="001F403A">
        <w:rPr>
          <w:rFonts w:ascii="Times New Roman" w:hAnsi="Times New Roman" w:cs="Times New Roman"/>
          <w:b/>
          <w:sz w:val="24"/>
          <w:szCs w:val="24"/>
        </w:rPr>
        <w:t>N</w:t>
      </w:r>
      <w:r w:rsidRPr="006A625A">
        <w:rPr>
          <w:rFonts w:ascii="Times New Roman" w:hAnsi="Times New Roman" w:cs="Times New Roman"/>
          <w:b/>
          <w:sz w:val="24"/>
          <w:szCs w:val="24"/>
        </w:rPr>
        <w:t xml:space="preserve">anofiber </w:t>
      </w:r>
      <w:r w:rsidR="001F403A">
        <w:rPr>
          <w:rFonts w:ascii="Times New Roman" w:hAnsi="Times New Roman" w:cs="Times New Roman"/>
          <w:b/>
          <w:sz w:val="24"/>
          <w:szCs w:val="24"/>
        </w:rPr>
        <w:t>R</w:t>
      </w:r>
      <w:r w:rsidRPr="006A625A">
        <w:rPr>
          <w:rFonts w:ascii="Times New Roman" w:hAnsi="Times New Roman" w:cs="Times New Roman"/>
          <w:b/>
          <w:sz w:val="24"/>
          <w:szCs w:val="24"/>
        </w:rPr>
        <w:t xml:space="preserve">einforced in LDPD/LD-g-MAH/Org-MMT </w:t>
      </w:r>
      <w:r>
        <w:rPr>
          <w:rFonts w:ascii="Times New Roman" w:hAnsi="Times New Roman" w:cs="Times New Roman"/>
          <w:b/>
          <w:sz w:val="24"/>
          <w:szCs w:val="24"/>
        </w:rPr>
        <w:t>N</w:t>
      </w:r>
      <w:r w:rsidRPr="006A625A">
        <w:rPr>
          <w:rFonts w:ascii="Times New Roman" w:hAnsi="Times New Roman" w:cs="Times New Roman"/>
          <w:b/>
          <w:sz w:val="24"/>
          <w:szCs w:val="24"/>
        </w:rPr>
        <w:t>anocomposites</w:t>
      </w:r>
    </w:p>
    <w:p w14:paraId="2C225D74" w14:textId="77777777" w:rsidR="00DE3034" w:rsidRPr="00A40BCF" w:rsidRDefault="00DE3034" w:rsidP="00DE3034">
      <w:pPr>
        <w:spacing w:after="0" w:line="240" w:lineRule="auto"/>
        <w:jc w:val="center"/>
        <w:rPr>
          <w:rFonts w:ascii="Times New Roman" w:hAnsi="Times New Roman" w:cs="Times New Roman"/>
          <w:b/>
          <w:sz w:val="24"/>
          <w:szCs w:val="24"/>
        </w:rPr>
      </w:pPr>
      <w:r w:rsidRPr="00947B38">
        <w:rPr>
          <w:rFonts w:ascii="Times New Roman" w:hAnsi="Times New Roman" w:cs="Times New Roman"/>
          <w:b/>
          <w:sz w:val="24"/>
          <w:szCs w:val="24"/>
        </w:rPr>
        <w:t>Jamila Baba Ali</w:t>
      </w:r>
      <w:r w:rsidRPr="00947B38">
        <w:rPr>
          <w:rFonts w:ascii="Times New Roman" w:hAnsi="Times New Roman" w:cs="Times New Roman"/>
          <w:b/>
          <w:sz w:val="24"/>
          <w:szCs w:val="24"/>
          <w:vertAlign w:val="superscript"/>
        </w:rPr>
        <w:t>1</w:t>
      </w:r>
      <w:r w:rsidRPr="00947B38">
        <w:rPr>
          <w:rFonts w:ascii="Times New Roman" w:hAnsi="Times New Roman" w:cs="Times New Roman"/>
          <w:b/>
          <w:sz w:val="24"/>
          <w:szCs w:val="24"/>
        </w:rPr>
        <w:t>, Abubakar B. Musa</w:t>
      </w:r>
      <w:r w:rsidRPr="00947B38">
        <w:rPr>
          <w:rFonts w:ascii="Times New Roman" w:hAnsi="Times New Roman" w:cs="Times New Roman"/>
          <w:b/>
          <w:color w:val="00007F"/>
          <w:sz w:val="24"/>
          <w:szCs w:val="24"/>
          <w:vertAlign w:val="superscript"/>
        </w:rPr>
        <w:t>1</w:t>
      </w:r>
      <w:r w:rsidRPr="00947B38">
        <w:rPr>
          <w:rFonts w:ascii="Times New Roman" w:hAnsi="Times New Roman" w:cs="Times New Roman"/>
          <w:b/>
          <w:color w:val="00007F"/>
          <w:sz w:val="24"/>
          <w:szCs w:val="24"/>
        </w:rPr>
        <w:t>,</w:t>
      </w:r>
      <w:r w:rsidRPr="00947B38">
        <w:rPr>
          <w:rFonts w:ascii="Times New Roman" w:hAnsi="Times New Roman" w:cs="Times New Roman"/>
          <w:b/>
          <w:sz w:val="24"/>
          <w:szCs w:val="24"/>
        </w:rPr>
        <w:t xml:space="preserve"> Abdullahi Danladi</w:t>
      </w:r>
      <w:r w:rsidRPr="00947B38">
        <w:rPr>
          <w:rFonts w:ascii="Times New Roman" w:hAnsi="Times New Roman" w:cs="Times New Roman"/>
          <w:b/>
          <w:sz w:val="24"/>
          <w:szCs w:val="24"/>
          <w:vertAlign w:val="superscript"/>
        </w:rPr>
        <w:t>1</w:t>
      </w:r>
      <w:r w:rsidRPr="00947B38">
        <w:rPr>
          <w:rFonts w:ascii="Times New Roman" w:hAnsi="Times New Roman" w:cs="Times New Roman"/>
          <w:b/>
          <w:sz w:val="24"/>
          <w:szCs w:val="24"/>
        </w:rPr>
        <w:t xml:space="preserve">, </w:t>
      </w:r>
      <w:proofErr w:type="spellStart"/>
      <w:r w:rsidRPr="00947B38">
        <w:rPr>
          <w:rFonts w:ascii="Times New Roman" w:hAnsi="Times New Roman" w:cs="Times New Roman"/>
          <w:b/>
          <w:sz w:val="24"/>
          <w:szCs w:val="24"/>
        </w:rPr>
        <w:t>Bemgba</w:t>
      </w:r>
      <w:proofErr w:type="spellEnd"/>
      <w:r w:rsidRPr="00947B38">
        <w:rPr>
          <w:rFonts w:ascii="Times New Roman" w:hAnsi="Times New Roman" w:cs="Times New Roman"/>
          <w:b/>
          <w:sz w:val="24"/>
          <w:szCs w:val="24"/>
        </w:rPr>
        <w:t xml:space="preserve"> </w:t>
      </w:r>
      <w:r>
        <w:rPr>
          <w:rFonts w:ascii="Times New Roman" w:hAnsi="Times New Roman" w:cs="Times New Roman"/>
          <w:b/>
          <w:sz w:val="24"/>
          <w:szCs w:val="24"/>
        </w:rPr>
        <w:t>B. Nyakuma</w:t>
      </w:r>
      <w:r w:rsidRPr="004F711E">
        <w:rPr>
          <w:rFonts w:ascii="Times New Roman" w:hAnsi="Times New Roman" w:cs="Times New Roman"/>
          <w:b/>
          <w:sz w:val="24"/>
          <w:szCs w:val="24"/>
          <w:vertAlign w:val="superscript"/>
        </w:rPr>
        <w:t>2</w:t>
      </w:r>
      <w:r>
        <w:rPr>
          <w:rFonts w:ascii="Times New Roman" w:hAnsi="Times New Roman" w:cs="Times New Roman"/>
          <w:b/>
          <w:sz w:val="24"/>
          <w:szCs w:val="24"/>
        </w:rPr>
        <w:t>, Jamilu Usman</w:t>
      </w:r>
      <w:r w:rsidRPr="003301DC">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r w:rsidRPr="00947B38">
        <w:rPr>
          <w:rFonts w:ascii="Times New Roman" w:hAnsi="Times New Roman" w:cs="Times New Roman"/>
          <w:b/>
          <w:sz w:val="24"/>
          <w:szCs w:val="24"/>
        </w:rPr>
        <w:t>Paul A.P. Mamza</w:t>
      </w:r>
      <w:r>
        <w:rPr>
          <w:rFonts w:ascii="Times New Roman" w:hAnsi="Times New Roman" w:cs="Times New Roman"/>
          <w:b/>
          <w:sz w:val="24"/>
          <w:szCs w:val="24"/>
          <w:vertAlign w:val="superscript"/>
        </w:rPr>
        <w:t>4</w:t>
      </w:r>
      <w:r w:rsidRPr="00947B38">
        <w:rPr>
          <w:rFonts w:ascii="Times New Roman" w:hAnsi="Times New Roman" w:cs="Times New Roman"/>
          <w:b/>
          <w:sz w:val="24"/>
          <w:szCs w:val="24"/>
        </w:rPr>
        <w:t>, Zurina bint Mohamad</w:t>
      </w:r>
      <w:r>
        <w:rPr>
          <w:rFonts w:ascii="Times New Roman" w:hAnsi="Times New Roman" w:cs="Times New Roman"/>
          <w:b/>
          <w:sz w:val="24"/>
          <w:szCs w:val="24"/>
          <w:vertAlign w:val="superscript"/>
        </w:rPr>
        <w:t xml:space="preserve">5 </w:t>
      </w:r>
      <w:r>
        <w:rPr>
          <w:rFonts w:ascii="Times New Roman" w:hAnsi="Times New Roman" w:cs="Times New Roman"/>
          <w:b/>
          <w:sz w:val="24"/>
          <w:szCs w:val="24"/>
        </w:rPr>
        <w:t xml:space="preserve">and </w:t>
      </w:r>
      <w:r w:rsidRPr="00947B38">
        <w:rPr>
          <w:rFonts w:ascii="Times New Roman" w:hAnsi="Times New Roman" w:cs="Times New Roman"/>
          <w:b/>
          <w:sz w:val="24"/>
          <w:szCs w:val="24"/>
        </w:rPr>
        <w:t>Ibrahim Shuaibu</w:t>
      </w:r>
      <w:r w:rsidRPr="00947B38">
        <w:rPr>
          <w:rFonts w:ascii="Times New Roman" w:hAnsi="Times New Roman" w:cs="Times New Roman"/>
          <w:b/>
          <w:sz w:val="24"/>
          <w:szCs w:val="24"/>
          <w:vertAlign w:val="superscript"/>
        </w:rPr>
        <w:t>1</w:t>
      </w:r>
      <w:r>
        <w:rPr>
          <w:rFonts w:ascii="Times New Roman" w:hAnsi="Times New Roman" w:cs="Times New Roman"/>
          <w:b/>
          <w:sz w:val="24"/>
          <w:szCs w:val="24"/>
          <w:vertAlign w:val="superscript"/>
        </w:rPr>
        <w:t xml:space="preserve">    </w:t>
      </w:r>
    </w:p>
    <w:p w14:paraId="3D67FF36" w14:textId="77777777" w:rsidR="00DE3034" w:rsidRPr="00947B38" w:rsidRDefault="00DE3034" w:rsidP="00DE3034">
      <w:pPr>
        <w:spacing w:after="0" w:line="276" w:lineRule="auto"/>
        <w:jc w:val="center"/>
        <w:rPr>
          <w:rFonts w:ascii="Times New Roman" w:eastAsia="Times New Roman" w:hAnsi="Times New Roman" w:cs="Times New Roman"/>
          <w:color w:val="000000"/>
          <w:sz w:val="24"/>
          <w:szCs w:val="24"/>
          <w:lang w:eastAsia="en-SG"/>
        </w:rPr>
      </w:pPr>
      <w:r w:rsidRPr="00947B38">
        <w:rPr>
          <w:rFonts w:ascii="Times New Roman" w:eastAsia="Times New Roman" w:hAnsi="Times New Roman" w:cs="Times New Roman"/>
          <w:color w:val="000000"/>
          <w:sz w:val="24"/>
          <w:szCs w:val="24"/>
          <w:vertAlign w:val="superscript"/>
          <w:lang w:eastAsia="en-SG"/>
        </w:rPr>
        <w:t xml:space="preserve">1 </w:t>
      </w:r>
      <w:r w:rsidRPr="00947B38">
        <w:rPr>
          <w:rFonts w:ascii="Times New Roman" w:eastAsia="Times New Roman" w:hAnsi="Times New Roman" w:cs="Times New Roman"/>
          <w:color w:val="000000"/>
          <w:sz w:val="24"/>
          <w:szCs w:val="24"/>
          <w:lang w:eastAsia="en-SG"/>
        </w:rPr>
        <w:t>Faculty of Engineering, Department of Polymer and Textile Engineering, Ahmadu Bello University, P.M.B 1044 Samaru, Zaria, Kaduna State, Nigeria.</w:t>
      </w:r>
    </w:p>
    <w:p w14:paraId="59B68CD0" w14:textId="77777777" w:rsidR="00DE3034" w:rsidRDefault="00DE3034" w:rsidP="00DE3034">
      <w:pPr>
        <w:spacing w:after="0" w:line="276" w:lineRule="auto"/>
        <w:ind w:left="367" w:right="426" w:hanging="10"/>
        <w:jc w:val="center"/>
        <w:rPr>
          <w:rFonts w:ascii="Times New Roman" w:eastAsia="Times New Roman" w:hAnsi="Times New Roman" w:cs="Times New Roman"/>
          <w:color w:val="000000"/>
          <w:sz w:val="24"/>
          <w:szCs w:val="24"/>
          <w:lang w:eastAsia="en-SG"/>
        </w:rPr>
      </w:pPr>
      <w:r w:rsidRPr="00947B38">
        <w:rPr>
          <w:rFonts w:ascii="Times New Roman" w:eastAsia="Times New Roman" w:hAnsi="Times New Roman" w:cs="Times New Roman"/>
          <w:color w:val="000000"/>
          <w:sz w:val="24"/>
          <w:szCs w:val="24"/>
          <w:vertAlign w:val="superscript"/>
          <w:lang w:eastAsia="en-SG"/>
        </w:rPr>
        <w:t>2</w:t>
      </w:r>
      <w:r>
        <w:rPr>
          <w:rFonts w:ascii="Times New Roman" w:eastAsia="Times New Roman" w:hAnsi="Times New Roman" w:cs="Times New Roman"/>
          <w:color w:val="000000"/>
          <w:sz w:val="24"/>
          <w:szCs w:val="24"/>
          <w:vertAlign w:val="superscript"/>
          <w:lang w:eastAsia="en-SG"/>
        </w:rPr>
        <w:t xml:space="preserve"> </w:t>
      </w:r>
      <w:r>
        <w:rPr>
          <w:rFonts w:ascii="Times New Roman" w:eastAsia="Times New Roman" w:hAnsi="Times New Roman" w:cs="Times New Roman"/>
          <w:color w:val="000000"/>
          <w:sz w:val="24"/>
          <w:szCs w:val="24"/>
          <w:lang w:eastAsia="en-SG"/>
        </w:rPr>
        <w:t>Hydrogen and cell Laboratory, Institute of Future Energy,</w:t>
      </w:r>
      <w:r w:rsidRPr="008E1FE5">
        <w:rPr>
          <w:rFonts w:ascii="Times New Roman" w:eastAsia="Times New Roman" w:hAnsi="Times New Roman" w:cs="Times New Roman"/>
          <w:color w:val="000000"/>
          <w:sz w:val="24"/>
          <w:szCs w:val="24"/>
          <w:lang w:eastAsia="en-SG"/>
        </w:rPr>
        <w:t xml:space="preserve"> </w:t>
      </w:r>
      <w:r>
        <w:rPr>
          <w:rFonts w:ascii="Times New Roman" w:eastAsia="Times New Roman" w:hAnsi="Times New Roman" w:cs="Times New Roman"/>
          <w:color w:val="000000"/>
          <w:sz w:val="24"/>
          <w:szCs w:val="24"/>
          <w:lang w:eastAsia="en-SG"/>
        </w:rPr>
        <w:t>Universiti Teknologi Malaysia, 81310 Skudai, Johor, Malaysia.</w:t>
      </w:r>
    </w:p>
    <w:p w14:paraId="4B44EB5E" w14:textId="77777777" w:rsidR="00DE3034" w:rsidRDefault="00DE3034" w:rsidP="00DE3034">
      <w:pPr>
        <w:spacing w:after="0" w:line="276" w:lineRule="auto"/>
        <w:ind w:left="367" w:right="426" w:hanging="10"/>
        <w:jc w:val="center"/>
        <w:rPr>
          <w:rFonts w:ascii="Times New Roman" w:eastAsia="Times New Roman" w:hAnsi="Times New Roman" w:cs="Times New Roman"/>
          <w:color w:val="000000"/>
          <w:sz w:val="24"/>
          <w:szCs w:val="24"/>
          <w:lang w:eastAsia="en-SG"/>
        </w:rPr>
      </w:pPr>
      <w:r w:rsidRPr="0048063D">
        <w:rPr>
          <w:rFonts w:ascii="Times New Roman" w:eastAsia="Times New Roman" w:hAnsi="Times New Roman" w:cs="Times New Roman"/>
          <w:color w:val="000000"/>
          <w:sz w:val="24"/>
          <w:szCs w:val="24"/>
          <w:vertAlign w:val="superscript"/>
          <w:lang w:eastAsia="en-SG"/>
        </w:rPr>
        <w:t>3</w:t>
      </w:r>
      <w:r>
        <w:rPr>
          <w:rFonts w:ascii="Times New Roman" w:eastAsia="Times New Roman" w:hAnsi="Times New Roman" w:cs="Times New Roman"/>
          <w:color w:val="000000"/>
          <w:sz w:val="24"/>
          <w:szCs w:val="24"/>
          <w:lang w:eastAsia="en-SG"/>
        </w:rPr>
        <w:t xml:space="preserve">Interdisciplinary Research Center for Membrane and Water Security, </w:t>
      </w:r>
    </w:p>
    <w:p w14:paraId="2E064CE4" w14:textId="77777777" w:rsidR="00DE3034" w:rsidRPr="008E1FE5" w:rsidRDefault="00DE3034" w:rsidP="00DE3034">
      <w:pPr>
        <w:spacing w:after="0" w:line="276" w:lineRule="auto"/>
        <w:ind w:left="367" w:right="426" w:hanging="10"/>
        <w:jc w:val="center"/>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lang w:eastAsia="en-SG"/>
        </w:rPr>
        <w:t>King Fahd University of Petroleum and Minerals, Kingdom of Saudi Arabia.</w:t>
      </w:r>
    </w:p>
    <w:p w14:paraId="42C09534" w14:textId="77777777" w:rsidR="00DE3034" w:rsidRDefault="00DE3034" w:rsidP="00DE3034">
      <w:pPr>
        <w:spacing w:after="0" w:line="276" w:lineRule="auto"/>
        <w:jc w:val="center"/>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vertAlign w:val="superscript"/>
          <w:lang w:eastAsia="en-SG"/>
        </w:rPr>
        <w:t>4</w:t>
      </w:r>
      <w:r w:rsidRPr="00947B38">
        <w:rPr>
          <w:rFonts w:ascii="Times New Roman" w:eastAsia="Times New Roman" w:hAnsi="Times New Roman" w:cs="Times New Roman"/>
          <w:color w:val="000000"/>
          <w:sz w:val="24"/>
          <w:szCs w:val="24"/>
          <w:lang w:eastAsia="en-SG"/>
        </w:rPr>
        <w:t>Department of Chemistry, Ahmadu Bello University, P.M.B 1044 Samaru, Zaria, Nigeria.</w:t>
      </w:r>
    </w:p>
    <w:p w14:paraId="7128C594" w14:textId="77777777" w:rsidR="00DE3034" w:rsidRDefault="00DE3034" w:rsidP="00DE3034">
      <w:pPr>
        <w:spacing w:after="0" w:line="276" w:lineRule="auto"/>
        <w:ind w:left="367" w:right="426" w:hanging="10"/>
        <w:jc w:val="center"/>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vertAlign w:val="superscript"/>
          <w:lang w:eastAsia="en-SG"/>
        </w:rPr>
        <w:t>5</w:t>
      </w:r>
      <w:r>
        <w:rPr>
          <w:rFonts w:ascii="Times New Roman" w:eastAsia="Times New Roman" w:hAnsi="Times New Roman" w:cs="Times New Roman"/>
          <w:color w:val="000000"/>
          <w:sz w:val="24"/>
          <w:szCs w:val="24"/>
          <w:lang w:eastAsia="en-SG"/>
        </w:rPr>
        <w:t xml:space="preserve">School of Chemical and energy Engineering, </w:t>
      </w:r>
      <w:r w:rsidRPr="00947B38">
        <w:rPr>
          <w:rFonts w:ascii="Times New Roman" w:eastAsia="Times New Roman" w:hAnsi="Times New Roman" w:cs="Times New Roman"/>
          <w:color w:val="000000"/>
          <w:sz w:val="24"/>
          <w:szCs w:val="24"/>
          <w:lang w:eastAsia="en-SG"/>
        </w:rPr>
        <w:t xml:space="preserve">Department of Polymer </w:t>
      </w:r>
      <w:r>
        <w:rPr>
          <w:rFonts w:ascii="Times New Roman" w:eastAsia="Times New Roman" w:hAnsi="Times New Roman" w:cs="Times New Roman"/>
          <w:color w:val="000000"/>
          <w:sz w:val="24"/>
          <w:szCs w:val="24"/>
          <w:lang w:eastAsia="en-SG"/>
        </w:rPr>
        <w:t>Engineering</w:t>
      </w:r>
      <w:r w:rsidRPr="00947B38">
        <w:rPr>
          <w:rFonts w:ascii="Times New Roman" w:eastAsia="Times New Roman" w:hAnsi="Times New Roman" w:cs="Times New Roman"/>
          <w:color w:val="000000"/>
          <w:sz w:val="24"/>
          <w:szCs w:val="24"/>
          <w:lang w:eastAsia="en-SG"/>
        </w:rPr>
        <w:t xml:space="preserve">, </w:t>
      </w:r>
      <w:r>
        <w:rPr>
          <w:rFonts w:ascii="Times New Roman" w:eastAsia="Times New Roman" w:hAnsi="Times New Roman" w:cs="Times New Roman"/>
          <w:color w:val="000000"/>
          <w:sz w:val="24"/>
          <w:szCs w:val="24"/>
          <w:lang w:eastAsia="en-SG"/>
        </w:rPr>
        <w:t>Universiti Teknologi Malaysia, 81310 Skudai, Johor, Malaysia.</w:t>
      </w:r>
    </w:p>
    <w:p w14:paraId="4430A8DD" w14:textId="77777777" w:rsidR="00DE3034" w:rsidRDefault="00DE3034" w:rsidP="00DE3034">
      <w:pPr>
        <w:spacing w:line="480" w:lineRule="auto"/>
        <w:jc w:val="center"/>
        <w:rPr>
          <w:rFonts w:ascii="Times New Roman" w:hAnsi="Times New Roman" w:cs="Times New Roman"/>
          <w:b/>
          <w:sz w:val="24"/>
          <w:szCs w:val="24"/>
        </w:rPr>
      </w:pPr>
      <w:r w:rsidRPr="00947B38">
        <w:rPr>
          <w:rFonts w:ascii="Times New Roman" w:hAnsi="Times New Roman" w:cs="Times New Roman"/>
          <w:b/>
          <w:sz w:val="24"/>
          <w:szCs w:val="24"/>
        </w:rPr>
        <w:t xml:space="preserve">Corresponding author: </w:t>
      </w:r>
      <w:hyperlink r:id="rId4" w:history="1">
        <w:r w:rsidRPr="00947B38">
          <w:rPr>
            <w:rStyle w:val="Hyperlink"/>
            <w:rFonts w:ascii="Times New Roman" w:hAnsi="Times New Roman" w:cs="Times New Roman"/>
            <w:b/>
            <w:sz w:val="24"/>
            <w:szCs w:val="24"/>
          </w:rPr>
          <w:t>jamilahbabaali@gmail.com</w:t>
        </w:r>
      </w:hyperlink>
      <w:r w:rsidRPr="00947B38">
        <w:rPr>
          <w:rFonts w:ascii="Times New Roman" w:hAnsi="Times New Roman" w:cs="Times New Roman"/>
          <w:b/>
          <w:sz w:val="24"/>
          <w:szCs w:val="24"/>
        </w:rPr>
        <w:t xml:space="preserve">     </w:t>
      </w:r>
    </w:p>
    <w:p w14:paraId="0DD145BD" w14:textId="67FB7FBA" w:rsidR="00DE3034" w:rsidRPr="00ED5F45" w:rsidRDefault="00DE3034" w:rsidP="00ED5F45">
      <w:pPr>
        <w:spacing w:after="0" w:line="480" w:lineRule="auto"/>
        <w:jc w:val="center"/>
        <w:rPr>
          <w:rFonts w:ascii="Times New Roman" w:eastAsia="Calibri" w:hAnsi="Times New Roman" w:cs="Times New Roman"/>
          <w:b/>
          <w:sz w:val="24"/>
          <w:szCs w:val="24"/>
        </w:rPr>
      </w:pPr>
      <w:r w:rsidRPr="00DE3034">
        <w:rPr>
          <w:rFonts w:ascii="Times New Roman" w:eastAsia="Calibri" w:hAnsi="Times New Roman" w:cs="Times New Roman"/>
          <w:b/>
          <w:sz w:val="24"/>
          <w:szCs w:val="24"/>
        </w:rPr>
        <w:t>ABSTRACT</w:t>
      </w:r>
    </w:p>
    <w:p w14:paraId="5072C915" w14:textId="74D93A4B"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In this research, maize cob nanofiber of sammaz-14 variety which were extracted via</w:t>
      </w:r>
      <w:r w:rsidR="00A8541F">
        <w:rPr>
          <w:rFonts w:ascii="Times New Roman" w:eastAsia="Calibri" w:hAnsi="Times New Roman" w:cs="Times New Roman"/>
          <w:sz w:val="24"/>
          <w:szCs w:val="24"/>
        </w:rPr>
        <w:t xml:space="preserve"> the</w:t>
      </w:r>
      <w:r w:rsidRPr="00ED5F45">
        <w:rPr>
          <w:rFonts w:ascii="Times New Roman" w:eastAsia="Calibri" w:hAnsi="Times New Roman" w:cs="Times New Roman"/>
          <w:sz w:val="24"/>
          <w:szCs w:val="24"/>
        </w:rPr>
        <w:t xml:space="preserve"> chemo-mechanical method (alkaline treatment and ball milling) are confirmed to be in nanoscale within the range of 1-100</w:t>
      </w:r>
      <w:r w:rsidR="001F403A">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xml:space="preserve">nm by </w:t>
      </w:r>
      <w:r w:rsidR="001F403A" w:rsidRPr="00ED5F45">
        <w:rPr>
          <w:rFonts w:ascii="Times New Roman" w:eastAsia="Calibri" w:hAnsi="Times New Roman" w:cs="Times New Roman"/>
          <w:sz w:val="24"/>
          <w:szCs w:val="24"/>
        </w:rPr>
        <w:t xml:space="preserve">Atomic Force Microscopy </w:t>
      </w:r>
      <w:r w:rsidRPr="00ED5F45">
        <w:rPr>
          <w:rFonts w:ascii="Times New Roman" w:eastAsia="Calibri" w:hAnsi="Times New Roman" w:cs="Times New Roman"/>
          <w:sz w:val="24"/>
          <w:szCs w:val="24"/>
        </w:rPr>
        <w:t xml:space="preserve">(AFM) and </w:t>
      </w:r>
      <w:r w:rsidR="001F403A" w:rsidRPr="00ED5F45">
        <w:rPr>
          <w:rFonts w:ascii="Times New Roman" w:eastAsia="Calibri" w:hAnsi="Times New Roman" w:cs="Times New Roman"/>
          <w:sz w:val="24"/>
          <w:szCs w:val="24"/>
        </w:rPr>
        <w:t xml:space="preserve">Field Emission Scanning Electron Microscope </w:t>
      </w:r>
      <w:r w:rsidRPr="00ED5F45">
        <w:rPr>
          <w:rFonts w:ascii="Times New Roman" w:eastAsia="Calibri" w:hAnsi="Times New Roman" w:cs="Times New Roman"/>
          <w:sz w:val="24"/>
          <w:szCs w:val="24"/>
        </w:rPr>
        <w:t xml:space="preserve">(FESEM). </w:t>
      </w:r>
      <w:r w:rsidR="00D94875">
        <w:rPr>
          <w:rFonts w:ascii="Times New Roman" w:eastAsia="Calibri" w:hAnsi="Times New Roman" w:cs="Times New Roman"/>
          <w:sz w:val="24"/>
          <w:szCs w:val="24"/>
        </w:rPr>
        <w:t>They</w:t>
      </w:r>
      <w:r w:rsidRPr="00ED5F45">
        <w:rPr>
          <w:rFonts w:ascii="Times New Roman" w:eastAsia="Calibri" w:hAnsi="Times New Roman" w:cs="Times New Roman"/>
          <w:sz w:val="24"/>
          <w:szCs w:val="24"/>
        </w:rPr>
        <w:t xml:space="preserve"> were used as reinforcing/functional filler with 2% organically modified montmorillonite (</w:t>
      </w:r>
      <w:bookmarkStart w:id="1" w:name="_Hlk154117407"/>
      <w:r w:rsidRPr="00ED5F45">
        <w:rPr>
          <w:rFonts w:ascii="Times New Roman" w:eastAsia="Calibri" w:hAnsi="Times New Roman" w:cs="Times New Roman"/>
          <w:sz w:val="24"/>
          <w:szCs w:val="24"/>
        </w:rPr>
        <w:t>Org-MMT</w:t>
      </w:r>
      <w:bookmarkEnd w:id="1"/>
      <w:r w:rsidRPr="00ED5F45">
        <w:rPr>
          <w:rFonts w:ascii="Times New Roman" w:eastAsia="Calibri" w:hAnsi="Times New Roman" w:cs="Times New Roman"/>
          <w:sz w:val="24"/>
          <w:szCs w:val="24"/>
        </w:rPr>
        <w:t xml:space="preserve">) as </w:t>
      </w:r>
      <w:r w:rsidR="00A8541F">
        <w:rPr>
          <w:rFonts w:ascii="Times New Roman" w:eastAsia="Calibri" w:hAnsi="Times New Roman" w:cs="Times New Roman"/>
          <w:sz w:val="24"/>
          <w:szCs w:val="24"/>
        </w:rPr>
        <w:t xml:space="preserve">an </w:t>
      </w:r>
      <w:r w:rsidRPr="00ED5F45">
        <w:rPr>
          <w:rFonts w:ascii="Times New Roman" w:eastAsia="Calibri" w:hAnsi="Times New Roman" w:cs="Times New Roman"/>
          <w:sz w:val="24"/>
          <w:szCs w:val="24"/>
        </w:rPr>
        <w:t>additive and 3</w:t>
      </w:r>
      <w:r w:rsidR="00A8541F">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(low</w:t>
      </w:r>
      <w:r w:rsidR="00A8541F">
        <w:rPr>
          <w:rFonts w:ascii="Times New Roman" w:eastAsia="Calibri" w:hAnsi="Times New Roman" w:cs="Times New Roman"/>
          <w:sz w:val="24"/>
          <w:szCs w:val="24"/>
        </w:rPr>
        <w:t>-</w:t>
      </w:r>
      <w:r w:rsidRPr="00ED5F45">
        <w:rPr>
          <w:rFonts w:ascii="Times New Roman" w:eastAsia="Calibri" w:hAnsi="Times New Roman" w:cs="Times New Roman"/>
          <w:sz w:val="24"/>
          <w:szCs w:val="24"/>
        </w:rPr>
        <w:t>density polyethylene grafted maleic anhydride) LD-g-MAH as compatibilizer in low density polyethylene (LDPE) to fabricate nanocomposites using injection moulding technique. Mechanical properties such as</w:t>
      </w:r>
      <w:r w:rsidR="00DE3186">
        <w:rPr>
          <w:rFonts w:ascii="Times New Roman" w:eastAsia="Calibri" w:hAnsi="Times New Roman" w:cs="Times New Roman"/>
          <w:sz w:val="24"/>
          <w:szCs w:val="24"/>
        </w:rPr>
        <w:t xml:space="preserve"> </w:t>
      </w:r>
      <w:r w:rsidR="00D94875">
        <w:rPr>
          <w:rFonts w:ascii="Times New Roman" w:eastAsia="Calibri" w:hAnsi="Times New Roman" w:cs="Times New Roman"/>
          <w:sz w:val="24"/>
          <w:szCs w:val="24"/>
        </w:rPr>
        <w:t>(</w:t>
      </w:r>
      <w:r w:rsidR="00D94875" w:rsidRPr="00D94875">
        <w:rPr>
          <w:rFonts w:ascii="Times New Roman" w:eastAsia="Calibri" w:hAnsi="Times New Roman" w:cs="Times New Roman"/>
          <w:sz w:val="24"/>
          <w:szCs w:val="24"/>
        </w:rPr>
        <w:t>Tensile strength</w:t>
      </w:r>
      <w:r w:rsidR="00D94875">
        <w:rPr>
          <w:rFonts w:ascii="Times New Roman" w:eastAsia="Calibri" w:hAnsi="Times New Roman" w:cs="Times New Roman"/>
          <w:sz w:val="24"/>
          <w:szCs w:val="24"/>
        </w:rPr>
        <w:t>,</w:t>
      </w:r>
      <w:r w:rsidR="00D94875" w:rsidRPr="00D94875">
        <w:t xml:space="preserve"> </w:t>
      </w:r>
      <w:r w:rsidR="00D94875" w:rsidRPr="00D94875">
        <w:rPr>
          <w:rFonts w:ascii="Times New Roman" w:eastAsia="Calibri" w:hAnsi="Times New Roman" w:cs="Times New Roman"/>
          <w:sz w:val="24"/>
          <w:szCs w:val="24"/>
        </w:rPr>
        <w:t>modulus</w:t>
      </w:r>
      <w:r w:rsidR="00D94875">
        <w:rPr>
          <w:rFonts w:ascii="Times New Roman" w:eastAsia="Calibri" w:hAnsi="Times New Roman" w:cs="Times New Roman"/>
          <w:sz w:val="24"/>
          <w:szCs w:val="24"/>
        </w:rPr>
        <w:t>,</w:t>
      </w:r>
      <w:r w:rsidR="00DE3186">
        <w:rPr>
          <w:rFonts w:ascii="Times New Roman" w:eastAsia="Calibri" w:hAnsi="Times New Roman" w:cs="Times New Roman"/>
          <w:sz w:val="24"/>
          <w:szCs w:val="24"/>
        </w:rPr>
        <w:t xml:space="preserve"> specific strength, </w:t>
      </w:r>
      <w:r w:rsidR="00DE3186" w:rsidRPr="00DE3186">
        <w:rPr>
          <w:rFonts w:ascii="Times New Roman" w:eastAsia="Calibri" w:hAnsi="Times New Roman" w:cs="Times New Roman"/>
          <w:sz w:val="24"/>
          <w:szCs w:val="24"/>
        </w:rPr>
        <w:t>Flexural strength</w:t>
      </w:r>
      <w:r w:rsidR="00DE3186">
        <w:rPr>
          <w:rFonts w:ascii="Times New Roman" w:eastAsia="Calibri" w:hAnsi="Times New Roman" w:cs="Times New Roman"/>
          <w:sz w:val="24"/>
          <w:szCs w:val="24"/>
        </w:rPr>
        <w:t xml:space="preserve">, </w:t>
      </w:r>
      <w:r w:rsidR="00DE3186" w:rsidRPr="00DE3186">
        <w:rPr>
          <w:rFonts w:ascii="Times New Roman" w:eastAsia="Calibri" w:hAnsi="Times New Roman" w:cs="Times New Roman"/>
          <w:sz w:val="24"/>
          <w:szCs w:val="24"/>
        </w:rPr>
        <w:t>hardness</w:t>
      </w:r>
      <w:r w:rsidR="00DE3186">
        <w:rPr>
          <w:rFonts w:ascii="Times New Roman" w:eastAsia="Calibri" w:hAnsi="Times New Roman" w:cs="Times New Roman"/>
          <w:sz w:val="24"/>
          <w:szCs w:val="24"/>
        </w:rPr>
        <w:t>,</w:t>
      </w:r>
      <w:r w:rsidR="00DE3186" w:rsidRPr="00DE3186">
        <w:t xml:space="preserve"> </w:t>
      </w:r>
      <w:r w:rsidR="00DE3186" w:rsidRPr="00DE3186">
        <w:rPr>
          <w:rFonts w:ascii="Times New Roman" w:eastAsia="Calibri" w:hAnsi="Times New Roman" w:cs="Times New Roman"/>
          <w:sz w:val="24"/>
          <w:szCs w:val="24"/>
        </w:rPr>
        <w:t>elongation</w:t>
      </w:r>
      <w:r w:rsidR="00DE3186">
        <w:rPr>
          <w:rFonts w:ascii="Times New Roman" w:eastAsia="Calibri" w:hAnsi="Times New Roman" w:cs="Times New Roman"/>
          <w:sz w:val="24"/>
          <w:szCs w:val="24"/>
        </w:rPr>
        <w:t xml:space="preserve"> and</w:t>
      </w:r>
      <w:r w:rsidR="00DE3186" w:rsidRPr="00DE3186">
        <w:t xml:space="preserve"> </w:t>
      </w:r>
      <w:r w:rsidR="00DE3186" w:rsidRPr="00DE3186">
        <w:rPr>
          <w:rFonts w:ascii="Times New Roman" w:eastAsia="Calibri" w:hAnsi="Times New Roman" w:cs="Times New Roman"/>
          <w:sz w:val="24"/>
          <w:szCs w:val="24"/>
        </w:rPr>
        <w:t>impact strength</w:t>
      </w:r>
      <w:r w:rsidR="00D94875">
        <w:rPr>
          <w:rFonts w:ascii="Times New Roman" w:eastAsia="Calibri" w:hAnsi="Times New Roman" w:cs="Times New Roman"/>
          <w:sz w:val="24"/>
          <w:szCs w:val="24"/>
        </w:rPr>
        <w:t>)</w:t>
      </w:r>
      <w:r w:rsidR="00DE3186">
        <w:rPr>
          <w:rFonts w:ascii="Times New Roman" w:eastAsia="Calibri" w:hAnsi="Times New Roman" w:cs="Times New Roman"/>
          <w:sz w:val="24"/>
          <w:szCs w:val="24"/>
        </w:rPr>
        <w:t>.</w:t>
      </w:r>
      <w:r w:rsidRPr="00ED5F45">
        <w:rPr>
          <w:rFonts w:ascii="Times New Roman" w:eastAsia="Calibri" w:hAnsi="Times New Roman" w:cs="Times New Roman"/>
          <w:sz w:val="24"/>
          <w:szCs w:val="24"/>
        </w:rPr>
        <w:t xml:space="preserve"> </w:t>
      </w:r>
      <w:bookmarkStart w:id="2" w:name="_Hlk154115482"/>
      <w:r w:rsidRPr="00ED5F45">
        <w:rPr>
          <w:rFonts w:ascii="Times New Roman" w:eastAsia="Calibri" w:hAnsi="Times New Roman" w:cs="Times New Roman"/>
          <w:sz w:val="24"/>
          <w:szCs w:val="24"/>
        </w:rPr>
        <w:t xml:space="preserve">Tensile strength </w:t>
      </w:r>
      <w:bookmarkEnd w:id="2"/>
      <w:r w:rsidRPr="00ED5F45">
        <w:rPr>
          <w:rFonts w:ascii="Times New Roman" w:eastAsia="Calibri" w:hAnsi="Times New Roman" w:cs="Times New Roman"/>
          <w:sz w:val="24"/>
          <w:szCs w:val="24"/>
        </w:rPr>
        <w:t>increased up to 1.3</w:t>
      </w:r>
      <w:r w:rsidR="00A8541F">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w:t>
      </w:r>
      <w:r w:rsidR="00DE3186">
        <w:rPr>
          <w:rFonts w:ascii="Times New Roman" w:eastAsia="Calibri" w:hAnsi="Times New Roman" w:cs="Times New Roman"/>
          <w:sz w:val="24"/>
          <w:szCs w:val="24"/>
        </w:rPr>
        <w:t xml:space="preserve"> at </w:t>
      </w:r>
      <w:r w:rsidRPr="00ED5F45">
        <w:rPr>
          <w:rFonts w:ascii="Times New Roman" w:eastAsia="Calibri" w:hAnsi="Times New Roman" w:cs="Times New Roman"/>
          <w:sz w:val="24"/>
          <w:szCs w:val="24"/>
        </w:rPr>
        <w:t xml:space="preserve">2 % and </w:t>
      </w:r>
      <w:bookmarkStart w:id="3" w:name="_Hlk154115505"/>
      <w:r w:rsidRPr="00ED5F45">
        <w:rPr>
          <w:rFonts w:ascii="Times New Roman" w:eastAsia="Calibri" w:hAnsi="Times New Roman" w:cs="Times New Roman"/>
          <w:sz w:val="24"/>
          <w:szCs w:val="24"/>
        </w:rPr>
        <w:t>modulus</w:t>
      </w:r>
      <w:bookmarkEnd w:id="3"/>
      <w:r w:rsidRPr="00ED5F45">
        <w:rPr>
          <w:rFonts w:ascii="Times New Roman" w:eastAsia="Calibri" w:hAnsi="Times New Roman" w:cs="Times New Roman"/>
          <w:sz w:val="24"/>
          <w:szCs w:val="24"/>
        </w:rPr>
        <w:t>/ stiffness increased up to 200 % and 218 % at 5</w:t>
      </w:r>
      <w:r w:rsidR="00DE3186">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filler loading for maize cob nanofibre (MC-NF) and Nanoclay (Org-MMT) respectively. Strength-to-weight- ratio increase with increase</w:t>
      </w:r>
      <w:r w:rsidR="00A8541F">
        <w:rPr>
          <w:rFonts w:ascii="Times New Roman" w:eastAsia="Calibri" w:hAnsi="Times New Roman" w:cs="Times New Roman"/>
          <w:sz w:val="24"/>
          <w:szCs w:val="24"/>
        </w:rPr>
        <w:t>s</w:t>
      </w:r>
      <w:r w:rsidRPr="00ED5F45">
        <w:rPr>
          <w:rFonts w:ascii="Times New Roman" w:eastAsia="Calibri" w:hAnsi="Times New Roman" w:cs="Times New Roman"/>
          <w:sz w:val="24"/>
          <w:szCs w:val="24"/>
        </w:rPr>
        <w:t xml:space="preserve"> in MC-NF and decrease</w:t>
      </w:r>
      <w:r w:rsidR="00A8541F">
        <w:rPr>
          <w:rFonts w:ascii="Times New Roman" w:eastAsia="Calibri" w:hAnsi="Times New Roman" w:cs="Times New Roman"/>
          <w:sz w:val="24"/>
          <w:szCs w:val="24"/>
        </w:rPr>
        <w:t>s</w:t>
      </w:r>
      <w:r w:rsidRPr="00ED5F45">
        <w:rPr>
          <w:rFonts w:ascii="Times New Roman" w:eastAsia="Calibri" w:hAnsi="Times New Roman" w:cs="Times New Roman"/>
          <w:sz w:val="24"/>
          <w:szCs w:val="24"/>
        </w:rPr>
        <w:t xml:space="preserve"> with increase in nanoclay. Flexural strength and hardness also increase with increase in filler loading. However, steady decrease was observed for </w:t>
      </w:r>
      <w:bookmarkStart w:id="4" w:name="_Hlk154115588"/>
      <w:r w:rsidRPr="00ED5F45">
        <w:rPr>
          <w:rFonts w:ascii="Times New Roman" w:eastAsia="Calibri" w:hAnsi="Times New Roman" w:cs="Times New Roman"/>
          <w:sz w:val="24"/>
          <w:szCs w:val="24"/>
        </w:rPr>
        <w:t>elongation</w:t>
      </w:r>
      <w:bookmarkEnd w:id="4"/>
      <w:r w:rsidRPr="00ED5F45">
        <w:rPr>
          <w:rFonts w:ascii="Times New Roman" w:eastAsia="Calibri" w:hAnsi="Times New Roman" w:cs="Times New Roman"/>
          <w:sz w:val="24"/>
          <w:szCs w:val="24"/>
        </w:rPr>
        <w:t xml:space="preserve"> at break and impact strength with</w:t>
      </w:r>
      <w:r w:rsidR="00A8541F">
        <w:rPr>
          <w:rFonts w:ascii="Times New Roman" w:eastAsia="Calibri" w:hAnsi="Times New Roman" w:cs="Times New Roman"/>
          <w:sz w:val="24"/>
          <w:szCs w:val="24"/>
        </w:rPr>
        <w:t xml:space="preserve"> an</w:t>
      </w:r>
      <w:r w:rsidRPr="00ED5F45">
        <w:rPr>
          <w:rFonts w:ascii="Times New Roman" w:eastAsia="Calibri" w:hAnsi="Times New Roman" w:cs="Times New Roman"/>
          <w:sz w:val="24"/>
          <w:szCs w:val="24"/>
        </w:rPr>
        <w:t xml:space="preserve"> increase in filler loading. </w:t>
      </w:r>
    </w:p>
    <w:p w14:paraId="5E98FBA0" w14:textId="11569187" w:rsidR="00ED5F45" w:rsidRPr="00ED5F45" w:rsidRDefault="00ED5F45" w:rsidP="00ED5F45">
      <w:pPr>
        <w:spacing w:line="480" w:lineRule="auto"/>
        <w:jc w:val="both"/>
        <w:rPr>
          <w:rFonts w:ascii="Times New Roman" w:eastAsia="Calibri" w:hAnsi="Times New Roman" w:cs="Times New Roman"/>
          <w:sz w:val="24"/>
          <w:szCs w:val="24"/>
        </w:rPr>
      </w:pPr>
      <w:r w:rsidRPr="00ED5F45">
        <w:rPr>
          <w:rFonts w:ascii="Times New Roman" w:eastAsia="Calibri" w:hAnsi="Times New Roman" w:cs="Times New Roman"/>
          <w:b/>
          <w:sz w:val="24"/>
          <w:szCs w:val="24"/>
        </w:rPr>
        <w:t>Keyword</w:t>
      </w:r>
      <w:r w:rsidR="00A8541F">
        <w:rPr>
          <w:rFonts w:ascii="Times New Roman" w:eastAsia="Calibri" w:hAnsi="Times New Roman" w:cs="Times New Roman"/>
          <w:b/>
          <w:sz w:val="24"/>
          <w:szCs w:val="24"/>
        </w:rPr>
        <w:t>s</w:t>
      </w:r>
      <w:r w:rsidRPr="00ED5F45">
        <w:rPr>
          <w:rFonts w:ascii="Times New Roman" w:eastAsia="Calibri" w:hAnsi="Times New Roman" w:cs="Times New Roman"/>
          <w:sz w:val="24"/>
          <w:szCs w:val="24"/>
        </w:rPr>
        <w:t>: Nanocomposites, LDP</w:t>
      </w:r>
      <w:r w:rsidR="002E762D">
        <w:rPr>
          <w:rFonts w:ascii="Times New Roman" w:eastAsia="Calibri" w:hAnsi="Times New Roman" w:cs="Times New Roman"/>
          <w:sz w:val="24"/>
          <w:szCs w:val="24"/>
        </w:rPr>
        <w:t xml:space="preserve">E, </w:t>
      </w:r>
      <w:r w:rsidRPr="00ED5F45">
        <w:rPr>
          <w:rFonts w:ascii="Times New Roman" w:eastAsia="Calibri" w:hAnsi="Times New Roman" w:cs="Times New Roman"/>
          <w:sz w:val="24"/>
          <w:szCs w:val="24"/>
        </w:rPr>
        <w:t>MC</w:t>
      </w:r>
      <w:r w:rsidR="001F403A">
        <w:rPr>
          <w:rFonts w:ascii="Times New Roman" w:eastAsia="Calibri" w:hAnsi="Times New Roman" w:cs="Times New Roman"/>
          <w:sz w:val="24"/>
          <w:szCs w:val="24"/>
        </w:rPr>
        <w:t>-</w:t>
      </w:r>
      <w:r w:rsidRPr="00ED5F45">
        <w:rPr>
          <w:rFonts w:ascii="Times New Roman" w:eastAsia="Calibri" w:hAnsi="Times New Roman" w:cs="Times New Roman"/>
          <w:sz w:val="24"/>
          <w:szCs w:val="24"/>
        </w:rPr>
        <w:t xml:space="preserve">NF, </w:t>
      </w:r>
      <w:r w:rsidR="00D00744" w:rsidRPr="00D00744">
        <w:rPr>
          <w:rFonts w:ascii="Times New Roman" w:eastAsia="Calibri" w:hAnsi="Times New Roman" w:cs="Times New Roman"/>
          <w:sz w:val="24"/>
          <w:szCs w:val="24"/>
        </w:rPr>
        <w:t>Org-MMT</w:t>
      </w:r>
      <w:r w:rsidR="00D00744">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xml:space="preserve">Mechanical properties, </w:t>
      </w:r>
    </w:p>
    <w:p w14:paraId="2DFA1087" w14:textId="77777777" w:rsidR="00ED5F45" w:rsidRPr="00ED5F45" w:rsidRDefault="00ED5F45" w:rsidP="00ED5F45">
      <w:pPr>
        <w:spacing w:line="480" w:lineRule="auto"/>
        <w:jc w:val="center"/>
        <w:rPr>
          <w:rFonts w:ascii="Times New Roman" w:eastAsia="Calibri" w:hAnsi="Times New Roman" w:cs="Times New Roman"/>
          <w:b/>
          <w:sz w:val="24"/>
          <w:szCs w:val="24"/>
        </w:rPr>
      </w:pPr>
      <w:r w:rsidRPr="00ED5F45">
        <w:rPr>
          <w:rFonts w:ascii="Times New Roman" w:eastAsia="Calibri" w:hAnsi="Times New Roman" w:cs="Times New Roman"/>
          <w:b/>
          <w:sz w:val="24"/>
          <w:szCs w:val="24"/>
        </w:rPr>
        <w:lastRenderedPageBreak/>
        <w:t>1.0 INTRODUCTION</w:t>
      </w:r>
    </w:p>
    <w:p w14:paraId="6D58D7FE" w14:textId="03C3F20D" w:rsidR="00ED5F45" w:rsidRPr="00ED5F45" w:rsidRDefault="00ED5F45" w:rsidP="00ED5F45">
      <w:pPr>
        <w:spacing w:line="480" w:lineRule="auto"/>
        <w:jc w:val="both"/>
        <w:rPr>
          <w:rFonts w:ascii="Times New Roman" w:eastAsia="Calibri" w:hAnsi="Times New Roman" w:cs="Times New Roman"/>
          <w:color w:val="000000" w:themeColor="text1"/>
          <w:sz w:val="24"/>
          <w:szCs w:val="24"/>
        </w:rPr>
      </w:pPr>
      <w:r w:rsidRPr="00ED5F45">
        <w:rPr>
          <w:rFonts w:ascii="Times New Roman" w:eastAsia="Calibri" w:hAnsi="Times New Roman" w:cs="Times New Roman"/>
          <w:sz w:val="24"/>
          <w:szCs w:val="24"/>
        </w:rPr>
        <w:t>The wide abundance, accessibility, low cost, high fibr</w:t>
      </w:r>
      <w:r w:rsidR="00A8541F">
        <w:rPr>
          <w:rFonts w:ascii="Times New Roman" w:eastAsia="Calibri" w:hAnsi="Times New Roman" w:cs="Times New Roman"/>
          <w:sz w:val="24"/>
          <w:szCs w:val="24"/>
        </w:rPr>
        <w:t>e</w:t>
      </w:r>
      <w:r w:rsidRPr="00ED5F45">
        <w:rPr>
          <w:rFonts w:ascii="Times New Roman" w:eastAsia="Calibri" w:hAnsi="Times New Roman" w:cs="Times New Roman"/>
          <w:sz w:val="24"/>
          <w:szCs w:val="24"/>
        </w:rPr>
        <w:t xml:space="preserve">, absorbency and abrasiveness nature of Maize Cob (MC) has enhanced various agricultural and industrial applications such as animal feeds, mulching materials, contaminant adsorbents, remediation materials, solid biomass fuels and raw materials for the production of fine chemicals, </w:t>
      </w:r>
      <w:proofErr w:type="spellStart"/>
      <w:r w:rsidRPr="00ED5F45">
        <w:rPr>
          <w:rFonts w:ascii="Times New Roman" w:eastAsia="Calibri" w:hAnsi="Times New Roman" w:cs="Times New Roman"/>
          <w:color w:val="000000" w:themeColor="text1"/>
          <w:sz w:val="24"/>
          <w:szCs w:val="24"/>
          <w:lang w:val="en-GB"/>
        </w:rPr>
        <w:t>Vanitjinda</w:t>
      </w:r>
      <w:proofErr w:type="spellEnd"/>
      <w:r w:rsidRPr="00ED5F45">
        <w:rPr>
          <w:rFonts w:ascii="Times New Roman" w:eastAsia="Calibri" w:hAnsi="Times New Roman" w:cs="Times New Roman"/>
          <w:color w:val="000000" w:themeColor="text1"/>
          <w:sz w:val="24"/>
          <w:szCs w:val="24"/>
          <w:lang w:val="en-GB"/>
        </w:rPr>
        <w:t xml:space="preserve">, and </w:t>
      </w:r>
      <w:proofErr w:type="spellStart"/>
      <w:r w:rsidRPr="00ED5F45">
        <w:rPr>
          <w:rFonts w:ascii="Times New Roman" w:eastAsia="Calibri" w:hAnsi="Times New Roman" w:cs="Times New Roman"/>
          <w:color w:val="000000" w:themeColor="text1"/>
          <w:sz w:val="24"/>
          <w:szCs w:val="24"/>
          <w:lang w:val="en-GB"/>
        </w:rPr>
        <w:t>Sukyai</w:t>
      </w:r>
      <w:proofErr w:type="spellEnd"/>
      <w:r w:rsidRPr="00ED5F45">
        <w:rPr>
          <w:rFonts w:ascii="Times New Roman" w:eastAsia="Calibri" w:hAnsi="Times New Roman" w:cs="Times New Roman"/>
          <w:color w:val="000000" w:themeColor="text1"/>
          <w:sz w:val="24"/>
          <w:szCs w:val="24"/>
          <w:lang w:val="en-GB"/>
        </w:rPr>
        <w:t xml:space="preserve">, (2019); </w:t>
      </w:r>
      <w:r w:rsidR="00A8541F">
        <w:rPr>
          <w:rFonts w:ascii="Times New Roman" w:eastAsia="Calibri" w:hAnsi="Times New Roman" w:cs="Times New Roman"/>
          <w:color w:val="000000" w:themeColor="text1"/>
          <w:sz w:val="24"/>
          <w:szCs w:val="24"/>
        </w:rPr>
        <w:t>V</w:t>
      </w:r>
      <w:r w:rsidRPr="00ED5F45">
        <w:rPr>
          <w:rFonts w:ascii="Times New Roman" w:eastAsia="Calibri" w:hAnsi="Times New Roman" w:cs="Times New Roman"/>
          <w:color w:val="000000" w:themeColor="text1"/>
          <w:sz w:val="24"/>
          <w:szCs w:val="24"/>
        </w:rPr>
        <w:t xml:space="preserve">asudeva and </w:t>
      </w:r>
      <w:proofErr w:type="spellStart"/>
      <w:r w:rsidRPr="00ED5F45">
        <w:rPr>
          <w:rFonts w:ascii="Times New Roman" w:eastAsia="Calibri" w:hAnsi="Times New Roman" w:cs="Times New Roman"/>
          <w:color w:val="000000" w:themeColor="text1"/>
          <w:sz w:val="24"/>
          <w:szCs w:val="24"/>
        </w:rPr>
        <w:t>Rangaswamy</w:t>
      </w:r>
      <w:proofErr w:type="spellEnd"/>
      <w:r w:rsidRPr="00ED5F45">
        <w:rPr>
          <w:rFonts w:ascii="Times New Roman" w:eastAsia="Calibri" w:hAnsi="Times New Roman" w:cs="Times New Roman"/>
          <w:color w:val="000000" w:themeColor="text1"/>
          <w:sz w:val="24"/>
          <w:szCs w:val="24"/>
        </w:rPr>
        <w:t xml:space="preserve"> (2020). It is estimated that about 180 kg of MC is generated from 1000 kg of shelled which are sparsely utilized resulting in open-air burning, landfilling or dumpsite disposal as low-value solid wastes, which poses severe risks to human health, safety, and environment (</w:t>
      </w:r>
      <w:proofErr w:type="spellStart"/>
      <w:r w:rsidRPr="00ED5F45">
        <w:rPr>
          <w:rFonts w:ascii="Times New Roman" w:eastAsia="Calibri" w:hAnsi="Times New Roman" w:cs="Times New Roman"/>
          <w:color w:val="000000" w:themeColor="text1"/>
          <w:sz w:val="24"/>
          <w:szCs w:val="24"/>
        </w:rPr>
        <w:t>Nnochiri</w:t>
      </w:r>
      <w:proofErr w:type="spellEnd"/>
      <w:r w:rsidRPr="00ED5F45">
        <w:rPr>
          <w:rFonts w:ascii="Times New Roman" w:eastAsia="Calibri" w:hAnsi="Times New Roman" w:cs="Times New Roman"/>
          <w:color w:val="000000" w:themeColor="text1"/>
          <w:sz w:val="24"/>
          <w:szCs w:val="24"/>
        </w:rPr>
        <w:t xml:space="preserve"> and </w:t>
      </w:r>
      <w:proofErr w:type="spellStart"/>
      <w:r w:rsidRPr="00ED5F45">
        <w:rPr>
          <w:rFonts w:ascii="Times New Roman" w:eastAsia="Calibri" w:hAnsi="Times New Roman" w:cs="Times New Roman"/>
          <w:color w:val="000000" w:themeColor="text1"/>
          <w:sz w:val="24"/>
          <w:szCs w:val="24"/>
        </w:rPr>
        <w:t>Adetayo</w:t>
      </w:r>
      <w:proofErr w:type="spellEnd"/>
      <w:r w:rsidRPr="00ED5F45">
        <w:rPr>
          <w:rFonts w:ascii="Times New Roman" w:eastAsia="Calibri" w:hAnsi="Times New Roman" w:cs="Times New Roman"/>
          <w:color w:val="000000" w:themeColor="text1"/>
          <w:sz w:val="24"/>
          <w:szCs w:val="24"/>
        </w:rPr>
        <w:t>, 2019;</w:t>
      </w:r>
      <w:r w:rsidRPr="00ED5F45">
        <w:rPr>
          <w:rFonts w:ascii="Times New Roman" w:eastAsia="Calibri" w:hAnsi="Times New Roman" w:cs="Times New Roman"/>
          <w:sz w:val="24"/>
          <w:szCs w:val="24"/>
          <w:lang w:val="en-GB"/>
        </w:rPr>
        <w:t xml:space="preserve"> Elías</w:t>
      </w:r>
      <w:r w:rsidRPr="00ED5F45">
        <w:rPr>
          <w:rFonts w:ascii="Times New Roman" w:eastAsia="Calibri" w:hAnsi="Times New Roman" w:cs="Times New Roman"/>
          <w:i/>
          <w:sz w:val="24"/>
          <w:szCs w:val="24"/>
          <w:lang w:val="en-GB"/>
        </w:rPr>
        <w:t xml:space="preserve"> </w:t>
      </w:r>
      <w:r w:rsidRPr="00ED5F45">
        <w:rPr>
          <w:rFonts w:ascii="Times New Roman" w:eastAsia="Calibri" w:hAnsi="Times New Roman" w:cs="Times New Roman"/>
          <w:sz w:val="24"/>
          <w:szCs w:val="24"/>
          <w:lang w:val="en-GB"/>
        </w:rPr>
        <w:t>et al.</w:t>
      </w:r>
      <w:r w:rsidR="00D00744">
        <w:rPr>
          <w:rFonts w:ascii="Times New Roman" w:eastAsia="Calibri" w:hAnsi="Times New Roman" w:cs="Times New Roman"/>
          <w:sz w:val="24"/>
          <w:szCs w:val="24"/>
          <w:lang w:val="en-GB"/>
        </w:rPr>
        <w:t xml:space="preserve"> (</w:t>
      </w:r>
      <w:r w:rsidRPr="00ED5F45">
        <w:rPr>
          <w:rFonts w:ascii="Times New Roman" w:eastAsia="Calibri" w:hAnsi="Times New Roman" w:cs="Times New Roman"/>
          <w:sz w:val="24"/>
          <w:szCs w:val="24"/>
          <w:lang w:val="en-GB"/>
        </w:rPr>
        <w:t>2019</w:t>
      </w:r>
      <w:r w:rsidRPr="00ED5F45">
        <w:rPr>
          <w:rFonts w:ascii="Times New Roman" w:eastAsia="Calibri" w:hAnsi="Times New Roman" w:cs="Times New Roman"/>
          <w:color w:val="000000" w:themeColor="text1"/>
          <w:sz w:val="24"/>
          <w:szCs w:val="24"/>
        </w:rPr>
        <w:t>). One promising approach of adding value to MC is the extraction of nanocellulose through various chemical or mechanical processes.</w:t>
      </w:r>
    </w:p>
    <w:p w14:paraId="04631A05" w14:textId="77777777" w:rsidR="00ED5F45" w:rsidRPr="00ED5F45" w:rsidRDefault="00ED5F45" w:rsidP="00ED5F45">
      <w:pPr>
        <w:spacing w:line="480" w:lineRule="auto"/>
        <w:jc w:val="both"/>
        <w:rPr>
          <w:rFonts w:ascii="Times New Roman" w:eastAsia="Calibri" w:hAnsi="Times New Roman" w:cs="Times New Roman"/>
          <w:color w:val="000000" w:themeColor="text1"/>
          <w:sz w:val="24"/>
          <w:szCs w:val="24"/>
        </w:rPr>
      </w:pPr>
      <w:r w:rsidRPr="00ED5F45">
        <w:rPr>
          <w:rFonts w:ascii="Times New Roman" w:eastAsia="Calibri" w:hAnsi="Times New Roman" w:cs="Times New Roman"/>
          <w:color w:val="000000" w:themeColor="text1"/>
          <w:sz w:val="24"/>
          <w:szCs w:val="24"/>
        </w:rPr>
        <w:t xml:space="preserve">The </w:t>
      </w:r>
      <w:r w:rsidRPr="00ED5F45">
        <w:rPr>
          <w:rFonts w:ascii="Times New Roman" w:eastAsia="Calibri" w:hAnsi="Times New Roman" w:cs="Times New Roman"/>
          <w:sz w:val="24"/>
          <w:szCs w:val="24"/>
        </w:rPr>
        <w:t>continuing search for high strength-to-weight ratio polymeric materials that meet performance requirements for demanding applications, has led to various research in the area of nanocomposites with different natural fibr</w:t>
      </w:r>
      <w:r w:rsidR="00B372DD">
        <w:rPr>
          <w:rFonts w:ascii="Times New Roman" w:eastAsia="Calibri" w:hAnsi="Times New Roman" w:cs="Times New Roman"/>
          <w:sz w:val="24"/>
          <w:szCs w:val="24"/>
        </w:rPr>
        <w:t>e</w:t>
      </w:r>
      <w:r w:rsidRPr="00ED5F45">
        <w:rPr>
          <w:rFonts w:ascii="Times New Roman" w:eastAsia="Calibri" w:hAnsi="Times New Roman" w:cs="Times New Roman"/>
          <w:sz w:val="24"/>
          <w:szCs w:val="24"/>
        </w:rPr>
        <w:t>s and additives. The use of natural fiber in composites has recently gained more attention because of its biodegradability and recyclab</w:t>
      </w:r>
      <w:r w:rsidR="00B372DD">
        <w:rPr>
          <w:rFonts w:ascii="Times New Roman" w:eastAsia="Calibri" w:hAnsi="Times New Roman" w:cs="Times New Roman"/>
          <w:sz w:val="24"/>
          <w:szCs w:val="24"/>
        </w:rPr>
        <w:t>ility</w:t>
      </w:r>
      <w:r w:rsidRPr="00ED5F45">
        <w:rPr>
          <w:rFonts w:ascii="Times New Roman" w:eastAsia="Calibri" w:hAnsi="Times New Roman" w:cs="Times New Roman"/>
          <w:sz w:val="24"/>
          <w:szCs w:val="24"/>
        </w:rPr>
        <w:t xml:space="preserve">, low cost, availability, abundance, low density, acceptable properties, </w:t>
      </w:r>
      <w:r w:rsidR="00B372DD">
        <w:rPr>
          <w:rFonts w:ascii="Times New Roman" w:eastAsia="Calibri" w:hAnsi="Times New Roman" w:cs="Times New Roman"/>
          <w:sz w:val="24"/>
          <w:szCs w:val="24"/>
        </w:rPr>
        <w:t xml:space="preserve">and </w:t>
      </w:r>
      <w:r w:rsidRPr="00ED5F45">
        <w:rPr>
          <w:rFonts w:ascii="Times New Roman" w:eastAsia="Calibri" w:hAnsi="Times New Roman" w:cs="Times New Roman"/>
          <w:sz w:val="24"/>
          <w:szCs w:val="24"/>
        </w:rPr>
        <w:t xml:space="preserve">ease of production, among others. </w:t>
      </w:r>
      <w:r w:rsidRPr="00ED5F45">
        <w:rPr>
          <w:rFonts w:ascii="Times New Roman" w:eastAsia="Calibri" w:hAnsi="Times New Roman" w:cs="Times New Roman"/>
          <w:color w:val="000000" w:themeColor="text1"/>
          <w:sz w:val="24"/>
          <w:szCs w:val="24"/>
        </w:rPr>
        <w:t>(Jai et a</w:t>
      </w:r>
      <w:r w:rsidRPr="00ED5F45">
        <w:rPr>
          <w:rFonts w:ascii="Times New Roman" w:eastAsia="Calibri" w:hAnsi="Times New Roman" w:cs="Times New Roman"/>
          <w:i/>
          <w:color w:val="000000" w:themeColor="text1"/>
          <w:sz w:val="24"/>
          <w:szCs w:val="24"/>
        </w:rPr>
        <w:t>l</w:t>
      </w:r>
      <w:r w:rsidRPr="00ED5F45">
        <w:rPr>
          <w:rFonts w:ascii="Times New Roman" w:eastAsia="Calibri" w:hAnsi="Times New Roman" w:cs="Times New Roman"/>
          <w:color w:val="000000" w:themeColor="text1"/>
          <w:sz w:val="24"/>
          <w:szCs w:val="24"/>
        </w:rPr>
        <w:t>. 2018; Ali et al. 2020;</w:t>
      </w:r>
      <w:r w:rsidRPr="00ED5F45">
        <w:rPr>
          <w:rFonts w:ascii="Calibri" w:eastAsia="Calibri" w:hAnsi="Calibri" w:cs="Times New Roman"/>
          <w:lang w:val="en-US"/>
        </w:rPr>
        <w:t xml:space="preserve"> </w:t>
      </w:r>
      <w:r w:rsidRPr="00ED5F45">
        <w:rPr>
          <w:rFonts w:ascii="Times New Roman" w:eastAsia="Calibri" w:hAnsi="Times New Roman" w:cs="Times New Roman"/>
          <w:color w:val="000000" w:themeColor="text1"/>
          <w:sz w:val="24"/>
          <w:szCs w:val="24"/>
        </w:rPr>
        <w:t xml:space="preserve">Seta et al. (2020)).   </w:t>
      </w:r>
    </w:p>
    <w:p w14:paraId="68E9F746" w14:textId="14A61F09" w:rsidR="00ED5F45" w:rsidRPr="00ED5F45" w:rsidRDefault="00ED5F45" w:rsidP="00ED5F45">
      <w:pPr>
        <w:spacing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Behzad et al</w:t>
      </w:r>
      <w:r w:rsidRPr="00ED5F45">
        <w:rPr>
          <w:rFonts w:ascii="Times New Roman" w:eastAsia="Calibri" w:hAnsi="Times New Roman" w:cs="Times New Roman"/>
          <w:i/>
          <w:sz w:val="24"/>
          <w:szCs w:val="24"/>
        </w:rPr>
        <w:t xml:space="preserve">. </w:t>
      </w:r>
      <w:r w:rsidRPr="00ED5F45">
        <w:rPr>
          <w:rFonts w:ascii="Times New Roman" w:eastAsia="Calibri" w:hAnsi="Times New Roman" w:cs="Times New Roman"/>
          <w:sz w:val="24"/>
          <w:szCs w:val="24"/>
        </w:rPr>
        <w:t xml:space="preserve">(2017) reported on the influence of organically modified nanoclay and concluded </w:t>
      </w:r>
      <w:r w:rsidR="00D00744">
        <w:rPr>
          <w:rFonts w:ascii="Times New Roman" w:eastAsia="Calibri" w:hAnsi="Times New Roman" w:cs="Times New Roman"/>
          <w:sz w:val="24"/>
          <w:szCs w:val="24"/>
        </w:rPr>
        <w:t>that</w:t>
      </w:r>
      <w:r w:rsidRPr="00ED5F45">
        <w:rPr>
          <w:rFonts w:ascii="Times New Roman" w:eastAsia="Calibri" w:hAnsi="Times New Roman" w:cs="Times New Roman"/>
          <w:sz w:val="24"/>
          <w:szCs w:val="24"/>
        </w:rPr>
        <w:t xml:space="preserve"> 1-5% of nanoclay is sufficient to positively modify the properties of polymer nanocomposites.</w:t>
      </w:r>
    </w:p>
    <w:p w14:paraId="72C020E0" w14:textId="381E12B8" w:rsidR="00ED5F45" w:rsidRPr="00ED5F45" w:rsidRDefault="00ED5F45" w:rsidP="00ED5F45">
      <w:pPr>
        <w:spacing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 xml:space="preserve">Fatima </w:t>
      </w:r>
      <w:r w:rsidRPr="00ED5F45">
        <w:rPr>
          <w:rFonts w:ascii="Times New Roman" w:eastAsia="Calibri" w:hAnsi="Times New Roman" w:cs="Times New Roman"/>
          <w:i/>
          <w:sz w:val="24"/>
          <w:szCs w:val="24"/>
        </w:rPr>
        <w:t>et al.,</w:t>
      </w:r>
      <w:r w:rsidRPr="00ED5F45">
        <w:rPr>
          <w:rFonts w:ascii="Times New Roman" w:eastAsia="Calibri" w:hAnsi="Times New Roman" w:cs="Times New Roman"/>
          <w:sz w:val="24"/>
          <w:szCs w:val="24"/>
        </w:rPr>
        <w:t>2015</w:t>
      </w:r>
      <w:r w:rsidR="00D00744">
        <w:rPr>
          <w:rFonts w:ascii="Times New Roman" w:eastAsia="Calibri" w:hAnsi="Times New Roman" w:cs="Times New Roman"/>
          <w:sz w:val="24"/>
          <w:szCs w:val="24"/>
        </w:rPr>
        <w:t xml:space="preserve"> and</w:t>
      </w:r>
      <w:r w:rsidRPr="00ED5F45">
        <w:rPr>
          <w:rFonts w:ascii="Times New Roman" w:eastAsia="Calibri" w:hAnsi="Times New Roman" w:cs="Times New Roman"/>
          <w:sz w:val="24"/>
          <w:szCs w:val="24"/>
        </w:rPr>
        <w:t xml:space="preserve"> </w:t>
      </w:r>
      <w:proofErr w:type="spellStart"/>
      <w:r w:rsidRPr="00ED5F45">
        <w:rPr>
          <w:rFonts w:ascii="Times New Roman" w:eastAsia="Calibri" w:hAnsi="Times New Roman" w:cs="Times New Roman"/>
          <w:sz w:val="24"/>
          <w:szCs w:val="24"/>
        </w:rPr>
        <w:t>Mengual</w:t>
      </w:r>
      <w:proofErr w:type="spellEnd"/>
      <w:r w:rsidRPr="00ED5F45">
        <w:rPr>
          <w:rFonts w:ascii="Times New Roman" w:eastAsia="Calibri" w:hAnsi="Times New Roman" w:cs="Times New Roman"/>
          <w:sz w:val="24"/>
          <w:szCs w:val="24"/>
        </w:rPr>
        <w:t xml:space="preserve"> et al</w:t>
      </w:r>
      <w:r w:rsidRPr="00ED5F45">
        <w:rPr>
          <w:rFonts w:ascii="Times New Roman" w:eastAsia="Calibri" w:hAnsi="Times New Roman" w:cs="Times New Roman"/>
          <w:i/>
          <w:sz w:val="24"/>
          <w:szCs w:val="24"/>
        </w:rPr>
        <w:t xml:space="preserve">. </w:t>
      </w:r>
      <w:r w:rsidRPr="00ED5F45">
        <w:rPr>
          <w:rFonts w:ascii="Times New Roman" w:eastAsia="Calibri" w:hAnsi="Times New Roman" w:cs="Times New Roman"/>
          <w:sz w:val="24"/>
          <w:szCs w:val="24"/>
        </w:rPr>
        <w:t>2017 investigated the effects of polyethylene</w:t>
      </w:r>
      <w:r w:rsidR="00D26CCC">
        <w:rPr>
          <w:rFonts w:ascii="Times New Roman" w:eastAsia="Calibri" w:hAnsi="Times New Roman" w:cs="Times New Roman"/>
          <w:sz w:val="24"/>
          <w:szCs w:val="24"/>
        </w:rPr>
        <w:t>-</w:t>
      </w:r>
      <w:r w:rsidRPr="00ED5F45">
        <w:rPr>
          <w:rFonts w:ascii="Times New Roman" w:eastAsia="Calibri" w:hAnsi="Times New Roman" w:cs="Times New Roman"/>
          <w:sz w:val="24"/>
          <w:szCs w:val="24"/>
        </w:rPr>
        <w:t>grafted maleic anhydride as compatibilizer they however reported 3% of PE-g-MAH is enough to reduce surface tension between the polymer and filler during composites processing.</w:t>
      </w:r>
    </w:p>
    <w:p w14:paraId="4FBA3985" w14:textId="77777777"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lastRenderedPageBreak/>
        <w:t>The objectives of this study are to extract maize cob nanofiber and to use MC-NF as filler to fabricate nanocomposites with Low-density polyethylene, 3% LD-g-MAH, and 2% Org-MMT, to investigate the mechanical properties of the nanocomposites fabricated.</w:t>
      </w:r>
    </w:p>
    <w:p w14:paraId="363D7ECE" w14:textId="77777777" w:rsidR="00ED5F45" w:rsidRPr="00ED5F45" w:rsidRDefault="00ED5F45" w:rsidP="00ED5F45">
      <w:pPr>
        <w:spacing w:after="0" w:line="480" w:lineRule="auto"/>
        <w:jc w:val="center"/>
        <w:rPr>
          <w:rFonts w:ascii="Times New Roman" w:eastAsia="Calibri" w:hAnsi="Times New Roman" w:cs="Times New Roman"/>
          <w:b/>
          <w:sz w:val="24"/>
          <w:szCs w:val="24"/>
        </w:rPr>
      </w:pPr>
      <w:r w:rsidRPr="00ED5F45">
        <w:rPr>
          <w:rFonts w:ascii="Times New Roman" w:eastAsia="Calibri" w:hAnsi="Times New Roman" w:cs="Times New Roman"/>
          <w:b/>
          <w:sz w:val="24"/>
          <w:szCs w:val="24"/>
        </w:rPr>
        <w:t>2.0 Materials and Methods</w:t>
      </w:r>
    </w:p>
    <w:p w14:paraId="7036765B" w14:textId="77777777" w:rsidR="00ED5F45" w:rsidRPr="00ED5F45" w:rsidRDefault="00ED5F45" w:rsidP="00ED5F45">
      <w:pPr>
        <w:spacing w:after="0" w:line="480" w:lineRule="auto"/>
        <w:jc w:val="both"/>
        <w:rPr>
          <w:rFonts w:ascii="Times New Roman" w:eastAsia="Calibri" w:hAnsi="Times New Roman" w:cs="Times New Roman"/>
          <w:b/>
          <w:sz w:val="24"/>
          <w:szCs w:val="24"/>
        </w:rPr>
      </w:pPr>
      <w:r w:rsidRPr="00ED5F45">
        <w:rPr>
          <w:rFonts w:ascii="Times New Roman" w:eastAsia="Calibri" w:hAnsi="Times New Roman" w:cs="Times New Roman"/>
          <w:b/>
          <w:sz w:val="24"/>
          <w:szCs w:val="24"/>
        </w:rPr>
        <w:t>2.1 Materials</w:t>
      </w:r>
    </w:p>
    <w:p w14:paraId="746772DF" w14:textId="77777777"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 xml:space="preserve">Montmorillonite (MMT) </w:t>
      </w:r>
      <w:r w:rsidR="00D26CCC">
        <w:rPr>
          <w:rFonts w:ascii="Times New Roman" w:eastAsia="Calibri" w:hAnsi="Times New Roman" w:cs="Times New Roman"/>
          <w:sz w:val="24"/>
          <w:szCs w:val="24"/>
        </w:rPr>
        <w:t xml:space="preserve">was </w:t>
      </w:r>
      <w:r w:rsidRPr="00ED5F45">
        <w:rPr>
          <w:rFonts w:ascii="Times New Roman" w:eastAsia="Calibri" w:hAnsi="Times New Roman" w:cs="Times New Roman"/>
          <w:sz w:val="24"/>
          <w:szCs w:val="24"/>
        </w:rPr>
        <w:t xml:space="preserve">acquired from </w:t>
      </w:r>
      <w:r w:rsidR="00D26CCC">
        <w:rPr>
          <w:rFonts w:ascii="Times New Roman" w:eastAsia="Calibri" w:hAnsi="Times New Roman" w:cs="Times New Roman"/>
          <w:sz w:val="24"/>
          <w:szCs w:val="24"/>
        </w:rPr>
        <w:t>S</w:t>
      </w:r>
      <w:r w:rsidRPr="00ED5F45">
        <w:rPr>
          <w:rFonts w:ascii="Times New Roman" w:eastAsia="Calibri" w:hAnsi="Times New Roman" w:cs="Times New Roman"/>
          <w:sz w:val="24"/>
          <w:szCs w:val="24"/>
        </w:rPr>
        <w:t xml:space="preserve">igma Aldrich, Germany, Maize cobs (SAMMAZ-14 Maize cob variety) </w:t>
      </w:r>
      <w:r w:rsidR="00D26CCC">
        <w:rPr>
          <w:rFonts w:ascii="Times New Roman" w:eastAsia="Calibri" w:hAnsi="Times New Roman" w:cs="Times New Roman"/>
          <w:sz w:val="24"/>
          <w:szCs w:val="24"/>
        </w:rPr>
        <w:t xml:space="preserve">were </w:t>
      </w:r>
      <w:r w:rsidRPr="00ED5F45">
        <w:rPr>
          <w:rFonts w:ascii="Times New Roman" w:eastAsia="Calibri" w:hAnsi="Times New Roman" w:cs="Times New Roman"/>
          <w:sz w:val="24"/>
          <w:szCs w:val="24"/>
        </w:rPr>
        <w:t xml:space="preserve">obtained from </w:t>
      </w:r>
      <w:r w:rsidR="00D26CCC">
        <w:rPr>
          <w:rFonts w:ascii="Times New Roman" w:eastAsia="Calibri" w:hAnsi="Times New Roman" w:cs="Times New Roman"/>
          <w:sz w:val="24"/>
          <w:szCs w:val="24"/>
        </w:rPr>
        <w:t xml:space="preserve">the </w:t>
      </w:r>
      <w:r w:rsidRPr="00ED5F45">
        <w:rPr>
          <w:rFonts w:ascii="Times New Roman" w:eastAsia="Calibri" w:hAnsi="Times New Roman" w:cs="Times New Roman"/>
          <w:sz w:val="24"/>
          <w:szCs w:val="24"/>
        </w:rPr>
        <w:t>Institute for Agricultural Research, Federal Ministry of Agriculture and Rural Development. (IAR-ABU Zaria, Nigeria), planetary ball mill, Polyethylene (LDPE) grade no: H16178M170306D and LD-g-MAH (</w:t>
      </w:r>
      <w:proofErr w:type="spellStart"/>
      <w:r w:rsidRPr="00ED5F45">
        <w:rPr>
          <w:rFonts w:ascii="Times New Roman" w:eastAsia="Calibri" w:hAnsi="Times New Roman" w:cs="Times New Roman"/>
          <w:sz w:val="24"/>
          <w:szCs w:val="24"/>
        </w:rPr>
        <w:t>Orevac</w:t>
      </w:r>
      <w:proofErr w:type="spellEnd"/>
      <w:r w:rsidRPr="00ED5F45">
        <w:rPr>
          <w:rFonts w:ascii="Times New Roman" w:eastAsia="Calibri" w:hAnsi="Times New Roman" w:cs="Times New Roman"/>
          <w:sz w:val="24"/>
          <w:szCs w:val="24"/>
        </w:rPr>
        <w:t xml:space="preserve"> 18360) purchased from Lotte Chemicals, Johor, Malaysia, </w:t>
      </w:r>
      <w:proofErr w:type="spellStart"/>
      <w:r w:rsidRPr="00ED5F45">
        <w:rPr>
          <w:rFonts w:ascii="Times New Roman" w:eastAsia="Calibri" w:hAnsi="Times New Roman" w:cs="Times New Roman"/>
          <w:sz w:val="24"/>
          <w:szCs w:val="24"/>
        </w:rPr>
        <w:t>Brabenda</w:t>
      </w:r>
      <w:proofErr w:type="spellEnd"/>
      <w:r w:rsidRPr="00ED5F45">
        <w:rPr>
          <w:rFonts w:ascii="Times New Roman" w:eastAsia="Calibri" w:hAnsi="Times New Roman" w:cs="Times New Roman"/>
          <w:sz w:val="24"/>
          <w:szCs w:val="24"/>
        </w:rPr>
        <w:t xml:space="preserve"> two-roll-mill, Nissei horizontal plastic injection moulding machine and universal testing machine.</w:t>
      </w:r>
    </w:p>
    <w:p w14:paraId="3FAED1EB" w14:textId="77777777" w:rsidR="00ED5F45" w:rsidRPr="00ED5F45" w:rsidRDefault="00ED5F45" w:rsidP="00ED5F45">
      <w:pPr>
        <w:spacing w:after="0" w:line="480" w:lineRule="auto"/>
        <w:jc w:val="both"/>
        <w:rPr>
          <w:rFonts w:ascii="Times New Roman" w:eastAsia="Calibri" w:hAnsi="Times New Roman" w:cs="Times New Roman"/>
          <w:b/>
          <w:sz w:val="24"/>
          <w:szCs w:val="24"/>
        </w:rPr>
      </w:pPr>
      <w:r w:rsidRPr="00ED5F45">
        <w:rPr>
          <w:rFonts w:ascii="Times New Roman" w:eastAsia="Calibri" w:hAnsi="Times New Roman" w:cs="Times New Roman"/>
          <w:b/>
          <w:sz w:val="24"/>
          <w:szCs w:val="24"/>
        </w:rPr>
        <w:t>2.2 Methods</w:t>
      </w:r>
    </w:p>
    <w:p w14:paraId="30B7F66B" w14:textId="6F675A0F"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The Sammaz-14 maize cob nanofiber methodology of extraction</w:t>
      </w:r>
      <w:r w:rsidR="001D4A2B">
        <w:rPr>
          <w:rFonts w:ascii="Times New Roman" w:eastAsia="Calibri" w:hAnsi="Times New Roman" w:cs="Times New Roman"/>
          <w:sz w:val="24"/>
          <w:szCs w:val="24"/>
        </w:rPr>
        <w:t>:</w:t>
      </w:r>
      <w:r w:rsidR="001D4A2B" w:rsidRPr="001D4A2B">
        <w:t xml:space="preserve"> </w:t>
      </w:r>
      <w:r w:rsidR="001D4A2B" w:rsidRPr="001D4A2B">
        <w:rPr>
          <w:rFonts w:ascii="Times New Roman" w:eastAsia="Calibri" w:hAnsi="Times New Roman" w:cs="Times New Roman"/>
          <w:sz w:val="24"/>
          <w:szCs w:val="24"/>
        </w:rPr>
        <w:t>M</w:t>
      </w:r>
      <w:r w:rsidR="001A429F">
        <w:rPr>
          <w:rFonts w:ascii="Times New Roman" w:eastAsia="Calibri" w:hAnsi="Times New Roman" w:cs="Times New Roman"/>
          <w:sz w:val="24"/>
          <w:szCs w:val="24"/>
        </w:rPr>
        <w:t xml:space="preserve">aize </w:t>
      </w:r>
      <w:r w:rsidR="001D4A2B" w:rsidRPr="001D4A2B">
        <w:rPr>
          <w:rFonts w:ascii="Times New Roman" w:eastAsia="Calibri" w:hAnsi="Times New Roman" w:cs="Times New Roman"/>
          <w:sz w:val="24"/>
          <w:szCs w:val="24"/>
        </w:rPr>
        <w:t>C</w:t>
      </w:r>
      <w:r w:rsidR="001A429F">
        <w:rPr>
          <w:rFonts w:ascii="Times New Roman" w:eastAsia="Calibri" w:hAnsi="Times New Roman" w:cs="Times New Roman"/>
          <w:sz w:val="24"/>
          <w:szCs w:val="24"/>
        </w:rPr>
        <w:t>ob (MC)</w:t>
      </w:r>
      <w:r w:rsidR="001D4A2B" w:rsidRPr="001D4A2B">
        <w:rPr>
          <w:rFonts w:ascii="Times New Roman" w:eastAsia="Calibri" w:hAnsi="Times New Roman" w:cs="Times New Roman"/>
          <w:sz w:val="24"/>
          <w:szCs w:val="24"/>
        </w:rPr>
        <w:t>-75 µm were treated with 5</w:t>
      </w:r>
      <w:r w:rsidR="001A429F">
        <w:rPr>
          <w:rFonts w:ascii="Times New Roman" w:eastAsia="Calibri" w:hAnsi="Times New Roman" w:cs="Times New Roman"/>
          <w:sz w:val="24"/>
          <w:szCs w:val="24"/>
        </w:rPr>
        <w:t xml:space="preserve"> </w:t>
      </w:r>
      <w:r w:rsidR="001D4A2B" w:rsidRPr="001D4A2B">
        <w:rPr>
          <w:rFonts w:ascii="Times New Roman" w:eastAsia="Calibri" w:hAnsi="Times New Roman" w:cs="Times New Roman"/>
          <w:sz w:val="24"/>
          <w:szCs w:val="24"/>
        </w:rPr>
        <w:t xml:space="preserve">% NaOH for 4hrs at 95 </w:t>
      </w:r>
      <w:r w:rsidR="001D4A2B" w:rsidRPr="001D4A2B">
        <w:rPr>
          <w:rFonts w:ascii="Times New Roman" w:eastAsia="Calibri" w:hAnsi="Times New Roman" w:cs="Times New Roman"/>
          <w:sz w:val="24"/>
          <w:szCs w:val="24"/>
          <w:vertAlign w:val="superscript"/>
        </w:rPr>
        <w:t>o</w:t>
      </w:r>
      <w:r w:rsidR="001D4A2B" w:rsidRPr="001D4A2B">
        <w:rPr>
          <w:rFonts w:ascii="Times New Roman" w:eastAsia="Calibri" w:hAnsi="Times New Roman" w:cs="Times New Roman"/>
          <w:sz w:val="24"/>
          <w:szCs w:val="24"/>
        </w:rPr>
        <w:t xml:space="preserve">C under constant stirring </w:t>
      </w:r>
      <w:r w:rsidR="001A429F">
        <w:rPr>
          <w:rFonts w:ascii="Times New Roman" w:eastAsia="Calibri" w:hAnsi="Times New Roman" w:cs="Times New Roman"/>
          <w:sz w:val="24"/>
          <w:szCs w:val="24"/>
        </w:rPr>
        <w:t xml:space="preserve">of </w:t>
      </w:r>
      <w:r w:rsidR="001D4A2B" w:rsidRPr="001D4A2B">
        <w:rPr>
          <w:rFonts w:ascii="Times New Roman" w:eastAsia="Calibri" w:hAnsi="Times New Roman" w:cs="Times New Roman"/>
          <w:sz w:val="24"/>
          <w:szCs w:val="24"/>
        </w:rPr>
        <w:t>225 rpm</w:t>
      </w:r>
      <w:r w:rsidR="001D4A2B">
        <w:rPr>
          <w:rFonts w:ascii="Times New Roman" w:eastAsia="Calibri" w:hAnsi="Times New Roman" w:cs="Times New Roman"/>
          <w:sz w:val="24"/>
          <w:szCs w:val="24"/>
        </w:rPr>
        <w:t>, rinsed to neutral,</w:t>
      </w:r>
      <w:r w:rsidR="001D4A2B" w:rsidRPr="001D4A2B">
        <w:rPr>
          <w:rFonts w:ascii="Times New Roman" w:hAnsi="Times New Roman" w:cs="Times New Roman"/>
          <w:sz w:val="24"/>
          <w:szCs w:val="24"/>
        </w:rPr>
        <w:t xml:space="preserve"> </w:t>
      </w:r>
      <w:r w:rsidR="001D4A2B" w:rsidRPr="15D3D989">
        <w:rPr>
          <w:rFonts w:ascii="Times New Roman" w:hAnsi="Times New Roman" w:cs="Times New Roman"/>
          <w:sz w:val="24"/>
          <w:szCs w:val="24"/>
        </w:rPr>
        <w:t>centrifuged</w:t>
      </w:r>
      <w:r w:rsidR="001D4A2B">
        <w:rPr>
          <w:rFonts w:ascii="Times New Roman" w:hAnsi="Times New Roman" w:cs="Times New Roman"/>
          <w:sz w:val="24"/>
          <w:szCs w:val="24"/>
        </w:rPr>
        <w:t xml:space="preserve"> at 8000rpm</w:t>
      </w:r>
      <w:r w:rsidR="001D4A2B" w:rsidRPr="15D3D989">
        <w:rPr>
          <w:rFonts w:ascii="Times New Roman" w:hAnsi="Times New Roman" w:cs="Times New Roman"/>
          <w:sz w:val="24"/>
          <w:szCs w:val="24"/>
        </w:rPr>
        <w:t>, decanted</w:t>
      </w:r>
      <w:r w:rsidR="001D4A2B">
        <w:rPr>
          <w:rFonts w:ascii="Times New Roman" w:hAnsi="Times New Roman" w:cs="Times New Roman"/>
          <w:sz w:val="24"/>
          <w:szCs w:val="24"/>
        </w:rPr>
        <w:t xml:space="preserve"> </w:t>
      </w:r>
      <w:r w:rsidR="001D4A2B">
        <w:rPr>
          <w:rFonts w:ascii="Times New Roman" w:eastAsia="Calibri" w:hAnsi="Times New Roman" w:cs="Times New Roman"/>
          <w:sz w:val="24"/>
          <w:szCs w:val="24"/>
        </w:rPr>
        <w:t xml:space="preserve">and freeze-dried at -50 </w:t>
      </w:r>
      <w:r w:rsidR="001D4A2B" w:rsidRPr="001D4A2B">
        <w:rPr>
          <w:rFonts w:ascii="Times New Roman" w:eastAsia="Calibri" w:hAnsi="Times New Roman" w:cs="Times New Roman"/>
          <w:sz w:val="24"/>
          <w:szCs w:val="24"/>
          <w:vertAlign w:val="superscript"/>
        </w:rPr>
        <w:t>o</w:t>
      </w:r>
      <w:r w:rsidR="001D4A2B">
        <w:rPr>
          <w:rFonts w:ascii="Times New Roman" w:eastAsia="Calibri" w:hAnsi="Times New Roman" w:cs="Times New Roman"/>
          <w:sz w:val="24"/>
          <w:szCs w:val="24"/>
        </w:rPr>
        <w:t xml:space="preserve">C </w:t>
      </w:r>
      <w:r w:rsidR="00EA6F2C">
        <w:rPr>
          <w:rFonts w:ascii="Times New Roman" w:eastAsia="Calibri" w:hAnsi="Times New Roman" w:cs="Times New Roman"/>
          <w:sz w:val="24"/>
          <w:szCs w:val="24"/>
        </w:rPr>
        <w:t xml:space="preserve">in a freeze dryer </w:t>
      </w:r>
      <w:r w:rsidR="001D4A2B">
        <w:rPr>
          <w:rFonts w:ascii="Times New Roman" w:eastAsia="Calibri" w:hAnsi="Times New Roman" w:cs="Times New Roman"/>
          <w:sz w:val="24"/>
          <w:szCs w:val="24"/>
        </w:rPr>
        <w:t>followed by ball milling</w:t>
      </w:r>
      <w:r w:rsidR="001A429F">
        <w:rPr>
          <w:rFonts w:ascii="Times New Roman" w:eastAsia="Calibri" w:hAnsi="Times New Roman" w:cs="Times New Roman"/>
          <w:sz w:val="24"/>
          <w:szCs w:val="24"/>
        </w:rPr>
        <w:t xml:space="preserve"> at</w:t>
      </w:r>
      <w:r w:rsidR="001D4A2B">
        <w:rPr>
          <w:rFonts w:ascii="Times New Roman" w:eastAsia="Calibri" w:hAnsi="Times New Roman" w:cs="Times New Roman"/>
          <w:sz w:val="24"/>
          <w:szCs w:val="24"/>
        </w:rPr>
        <w:t xml:space="preserve"> </w:t>
      </w:r>
      <w:r w:rsidR="001A429F" w:rsidRPr="001A429F">
        <w:rPr>
          <w:rFonts w:ascii="Times New Roman" w:eastAsia="Calibri" w:hAnsi="Times New Roman" w:cs="Times New Roman"/>
          <w:sz w:val="24"/>
          <w:szCs w:val="24"/>
        </w:rPr>
        <w:t>450rpm for 5hrs at room temperature</w:t>
      </w:r>
      <w:r w:rsidR="001552A1">
        <w:rPr>
          <w:rFonts w:ascii="Times New Roman" w:eastAsia="Calibri" w:hAnsi="Times New Roman" w:cs="Times New Roman"/>
          <w:sz w:val="24"/>
          <w:szCs w:val="24"/>
        </w:rPr>
        <w:t>.</w:t>
      </w:r>
      <w:r w:rsidR="001A429F">
        <w:rPr>
          <w:rFonts w:ascii="Times New Roman" w:eastAsia="Calibri" w:hAnsi="Times New Roman" w:cs="Times New Roman"/>
          <w:sz w:val="24"/>
          <w:szCs w:val="24"/>
        </w:rPr>
        <w:t xml:space="preserve"> </w:t>
      </w:r>
      <w:r w:rsidR="001552A1">
        <w:rPr>
          <w:rFonts w:ascii="Times New Roman" w:eastAsia="Calibri" w:hAnsi="Times New Roman" w:cs="Times New Roman"/>
          <w:sz w:val="24"/>
          <w:szCs w:val="24"/>
        </w:rPr>
        <w:t>N</w:t>
      </w:r>
      <w:r w:rsidR="001A429F">
        <w:rPr>
          <w:rFonts w:ascii="Times New Roman" w:eastAsia="Calibri" w:hAnsi="Times New Roman" w:cs="Times New Roman"/>
          <w:sz w:val="24"/>
          <w:szCs w:val="24"/>
        </w:rPr>
        <w:t>anofibre of 1-100</w:t>
      </w:r>
      <w:r w:rsidR="00EA6F2C">
        <w:rPr>
          <w:rFonts w:ascii="Times New Roman" w:eastAsia="Calibri" w:hAnsi="Times New Roman" w:cs="Times New Roman"/>
          <w:sz w:val="24"/>
          <w:szCs w:val="24"/>
        </w:rPr>
        <w:t xml:space="preserve"> nanometre</w:t>
      </w:r>
      <w:r w:rsidR="001A429F">
        <w:rPr>
          <w:rFonts w:ascii="Times New Roman" w:eastAsia="Calibri" w:hAnsi="Times New Roman" w:cs="Times New Roman"/>
          <w:sz w:val="24"/>
          <w:szCs w:val="24"/>
        </w:rPr>
        <w:t xml:space="preserve"> were obtained it has a crystallinity of 68 %.</w:t>
      </w:r>
      <w:r w:rsidR="00D26CCC">
        <w:rPr>
          <w:rFonts w:ascii="Times New Roman" w:eastAsia="Calibri" w:hAnsi="Times New Roman" w:cs="Times New Roman"/>
          <w:sz w:val="24"/>
          <w:szCs w:val="24"/>
        </w:rPr>
        <w:t xml:space="preserve"> </w:t>
      </w:r>
      <w:r w:rsidR="001A429F">
        <w:rPr>
          <w:rFonts w:ascii="Times New Roman" w:eastAsia="Calibri" w:hAnsi="Times New Roman" w:cs="Times New Roman"/>
          <w:sz w:val="24"/>
          <w:szCs w:val="24"/>
        </w:rPr>
        <w:t xml:space="preserve"> full method </w:t>
      </w:r>
      <w:r w:rsidR="001552A1">
        <w:rPr>
          <w:rFonts w:ascii="Times New Roman" w:eastAsia="Calibri" w:hAnsi="Times New Roman" w:cs="Times New Roman"/>
          <w:sz w:val="24"/>
          <w:szCs w:val="24"/>
        </w:rPr>
        <w:t xml:space="preserve">of extraction </w:t>
      </w:r>
      <w:r w:rsidR="001A429F">
        <w:rPr>
          <w:rFonts w:ascii="Times New Roman" w:eastAsia="Calibri" w:hAnsi="Times New Roman" w:cs="Times New Roman"/>
          <w:sz w:val="24"/>
          <w:szCs w:val="24"/>
        </w:rPr>
        <w:t>and</w:t>
      </w:r>
      <w:r w:rsidR="001A429F" w:rsidRPr="001A429F">
        <w:t xml:space="preserve"> </w:t>
      </w:r>
      <w:r w:rsidR="00817A32">
        <w:t xml:space="preserve">other </w:t>
      </w:r>
      <w:r w:rsidR="001A429F" w:rsidRPr="001A429F">
        <w:rPr>
          <w:rFonts w:ascii="Times New Roman" w:eastAsia="Calibri" w:hAnsi="Times New Roman" w:cs="Times New Roman"/>
          <w:sz w:val="24"/>
          <w:szCs w:val="24"/>
        </w:rPr>
        <w:t xml:space="preserve">properties </w:t>
      </w:r>
      <w:r w:rsidR="001552A1">
        <w:rPr>
          <w:rFonts w:ascii="Times New Roman" w:eastAsia="Calibri" w:hAnsi="Times New Roman" w:cs="Times New Roman"/>
          <w:sz w:val="24"/>
          <w:szCs w:val="24"/>
        </w:rPr>
        <w:t xml:space="preserve">of </w:t>
      </w:r>
      <w:r w:rsidR="001A429F" w:rsidRPr="001A429F">
        <w:rPr>
          <w:rFonts w:ascii="Times New Roman" w:eastAsia="Calibri" w:hAnsi="Times New Roman" w:cs="Times New Roman"/>
          <w:sz w:val="24"/>
          <w:szCs w:val="24"/>
        </w:rPr>
        <w:t>MC</w:t>
      </w:r>
      <w:r w:rsidR="001552A1">
        <w:rPr>
          <w:rFonts w:ascii="Times New Roman" w:eastAsia="Calibri" w:hAnsi="Times New Roman" w:cs="Times New Roman"/>
          <w:sz w:val="24"/>
          <w:szCs w:val="24"/>
        </w:rPr>
        <w:t xml:space="preserve"> are</w:t>
      </w:r>
      <w:r w:rsidR="001A429F">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xml:space="preserve">reported in Baba et al. (2020) </w:t>
      </w:r>
    </w:p>
    <w:p w14:paraId="1C753CBE" w14:textId="77777777"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b/>
          <w:sz w:val="24"/>
          <w:szCs w:val="24"/>
        </w:rPr>
        <w:t>2.3 Composites Preparation</w:t>
      </w:r>
    </w:p>
    <w:p w14:paraId="58A7FEA4" w14:textId="77777777" w:rsidR="00ED5F45" w:rsidRPr="00ED5F45" w:rsidRDefault="00ED5F45" w:rsidP="00ED5F45">
      <w:pPr>
        <w:spacing w:after="0" w:line="240" w:lineRule="auto"/>
        <w:jc w:val="both"/>
        <w:rPr>
          <w:rFonts w:ascii="Times New Roman" w:eastAsia="Times New Roman" w:hAnsi="Times New Roman" w:cs="Times New Roman"/>
          <w:color w:val="000000"/>
          <w:sz w:val="24"/>
          <w:szCs w:val="24"/>
          <w:lang w:eastAsia="en-SG"/>
        </w:rPr>
      </w:pPr>
      <w:r w:rsidRPr="00ED5F45">
        <w:rPr>
          <w:rFonts w:ascii="Times New Roman" w:eastAsia="Times New Roman" w:hAnsi="Times New Roman" w:cs="Times New Roman"/>
          <w:color w:val="000000"/>
          <w:sz w:val="24"/>
          <w:szCs w:val="24"/>
          <w:lang w:eastAsia="en-SG"/>
        </w:rPr>
        <w:t xml:space="preserve">Table 1. Composite Formulations </w:t>
      </w:r>
    </w:p>
    <w:tbl>
      <w:tblPr>
        <w:tblStyle w:val="TableGrid"/>
        <w:tblW w:w="5845" w:type="dxa"/>
        <w:tblInd w:w="0" w:type="dxa"/>
        <w:tblCellMar>
          <w:top w:w="4" w:type="dxa"/>
          <w:right w:w="90" w:type="dxa"/>
        </w:tblCellMar>
        <w:tblLook w:val="04A0" w:firstRow="1" w:lastRow="0" w:firstColumn="1" w:lastColumn="0" w:noHBand="0" w:noVBand="1"/>
      </w:tblPr>
      <w:tblGrid>
        <w:gridCol w:w="1040"/>
        <w:gridCol w:w="1169"/>
        <w:gridCol w:w="2430"/>
        <w:gridCol w:w="1206"/>
      </w:tblGrid>
      <w:tr w:rsidR="00ED5F45" w:rsidRPr="00ED5F45" w14:paraId="3D962A29" w14:textId="77777777" w:rsidTr="00ED5F45">
        <w:trPr>
          <w:trHeight w:val="698"/>
        </w:trPr>
        <w:tc>
          <w:tcPr>
            <w:tcW w:w="1040" w:type="dxa"/>
            <w:tcBorders>
              <w:top w:val="single" w:sz="4" w:space="0" w:color="000000"/>
              <w:left w:val="nil"/>
              <w:bottom w:val="single" w:sz="4" w:space="0" w:color="000000"/>
              <w:right w:val="nil"/>
            </w:tcBorders>
            <w:hideMark/>
          </w:tcPr>
          <w:p w14:paraId="3FE0CD91" w14:textId="77777777" w:rsidR="00ED5F45" w:rsidRPr="00ED5F45" w:rsidRDefault="00ED5F45" w:rsidP="00E7355D">
            <w:pPr>
              <w:ind w:right="93"/>
              <w:jc w:val="both"/>
              <w:rPr>
                <w:rFonts w:ascii="Times New Roman" w:hAnsi="Times New Roman"/>
                <w:color w:val="000000"/>
                <w:sz w:val="24"/>
                <w:szCs w:val="24"/>
                <w:lang w:eastAsia="en-SG"/>
              </w:rPr>
            </w:pPr>
            <w:r w:rsidRPr="00ED5F45">
              <w:rPr>
                <w:rFonts w:ascii="Times New Roman" w:eastAsia="Calibri" w:hAnsi="Times New Roman"/>
                <w:color w:val="000000"/>
                <w:sz w:val="24"/>
                <w:szCs w:val="24"/>
                <w:lang w:eastAsia="en-SG"/>
              </w:rPr>
              <w:t xml:space="preserve">S/N </w:t>
            </w:r>
          </w:p>
        </w:tc>
        <w:tc>
          <w:tcPr>
            <w:tcW w:w="1169" w:type="dxa"/>
            <w:tcBorders>
              <w:top w:val="single" w:sz="4" w:space="0" w:color="000000"/>
              <w:left w:val="nil"/>
              <w:bottom w:val="single" w:sz="4" w:space="0" w:color="000000"/>
              <w:right w:val="nil"/>
            </w:tcBorders>
            <w:hideMark/>
          </w:tcPr>
          <w:p w14:paraId="2E3B1469" w14:textId="77777777" w:rsidR="00ED5F45" w:rsidRPr="00EA6F2C" w:rsidRDefault="00ED5F45" w:rsidP="00ED5F45">
            <w:pPr>
              <w:ind w:left="151"/>
              <w:jc w:val="both"/>
              <w:rPr>
                <w:rFonts w:ascii="Times New Roman" w:eastAsia="Calibri" w:hAnsi="Times New Roman"/>
                <w:color w:val="000000"/>
                <w:lang w:eastAsia="en-SG"/>
              </w:rPr>
            </w:pPr>
            <w:r w:rsidRPr="00EA6F2C">
              <w:rPr>
                <w:rFonts w:ascii="Times New Roman" w:eastAsia="Calibri" w:hAnsi="Times New Roman"/>
                <w:color w:val="000000"/>
                <w:lang w:eastAsia="en-SG"/>
              </w:rPr>
              <w:t xml:space="preserve">LDPE </w:t>
            </w:r>
          </w:p>
          <w:p w14:paraId="2B8AC6BB" w14:textId="77777777" w:rsidR="00ED5F45" w:rsidRPr="00EA6F2C" w:rsidRDefault="00ED5F45" w:rsidP="00ED5F45">
            <w:pPr>
              <w:jc w:val="both"/>
              <w:rPr>
                <w:rFonts w:ascii="Times New Roman" w:eastAsia="Calibri" w:hAnsi="Times New Roman"/>
                <w:color w:val="000000"/>
                <w:lang w:eastAsia="en-SG"/>
              </w:rPr>
            </w:pPr>
            <w:r w:rsidRPr="00EA6F2C">
              <w:rPr>
                <w:rFonts w:ascii="Times New Roman" w:eastAsia="Calibri" w:hAnsi="Times New Roman"/>
                <w:color w:val="000000"/>
                <w:lang w:eastAsia="en-SG"/>
              </w:rPr>
              <w:t xml:space="preserve">      (wt.%) </w:t>
            </w:r>
          </w:p>
        </w:tc>
        <w:tc>
          <w:tcPr>
            <w:tcW w:w="2430" w:type="dxa"/>
            <w:tcBorders>
              <w:top w:val="single" w:sz="4" w:space="0" w:color="000000"/>
              <w:left w:val="nil"/>
              <w:bottom w:val="single" w:sz="4" w:space="0" w:color="000000"/>
              <w:right w:val="nil"/>
            </w:tcBorders>
            <w:hideMark/>
          </w:tcPr>
          <w:p w14:paraId="05F6AB76" w14:textId="77777777" w:rsidR="00ED5F45" w:rsidRPr="00EA6F2C" w:rsidRDefault="00ED5F45" w:rsidP="00ED5F45">
            <w:pPr>
              <w:tabs>
                <w:tab w:val="center" w:pos="548"/>
                <w:tab w:val="center" w:pos="1814"/>
              </w:tabs>
              <w:jc w:val="both"/>
              <w:rPr>
                <w:rFonts w:ascii="Times New Roman" w:eastAsia="Calibri" w:hAnsi="Times New Roman"/>
                <w:color w:val="000000"/>
                <w:lang w:eastAsia="en-SG"/>
              </w:rPr>
            </w:pPr>
            <w:r w:rsidRPr="00EA6F2C">
              <w:rPr>
                <w:rFonts w:eastAsia="Calibri" w:cs="Calibri"/>
                <w:color w:val="000000"/>
                <w:lang w:eastAsia="en-SG"/>
              </w:rPr>
              <w:tab/>
            </w:r>
            <w:r w:rsidRPr="00EA6F2C">
              <w:rPr>
                <w:rFonts w:ascii="Times New Roman" w:eastAsia="Calibri" w:hAnsi="Times New Roman"/>
                <w:color w:val="000000"/>
                <w:lang w:eastAsia="en-SG"/>
              </w:rPr>
              <w:t>MC-</w:t>
            </w:r>
            <w:r w:rsidRPr="00EA6F2C">
              <w:rPr>
                <w:rFonts w:ascii="Times New Roman" w:eastAsia="Calibri" w:hAnsi="Times New Roman"/>
                <w:color w:val="000000"/>
                <w:lang w:eastAsia="en-SG"/>
              </w:rPr>
              <w:tab/>
              <w:t>LD-g-</w:t>
            </w:r>
          </w:p>
          <w:p w14:paraId="631C71D5" w14:textId="77777777" w:rsidR="00ED5F45" w:rsidRPr="00EA6F2C" w:rsidRDefault="00ED5F45" w:rsidP="00ED5F45">
            <w:pPr>
              <w:jc w:val="both"/>
              <w:rPr>
                <w:rFonts w:ascii="Times New Roman" w:eastAsia="Calibri" w:hAnsi="Times New Roman"/>
                <w:color w:val="000000"/>
                <w:lang w:eastAsia="en-SG"/>
              </w:rPr>
            </w:pPr>
            <w:r w:rsidRPr="00EA6F2C">
              <w:rPr>
                <w:rFonts w:ascii="Times New Roman" w:eastAsia="Calibri" w:hAnsi="Times New Roman"/>
                <w:color w:val="000000"/>
                <w:lang w:eastAsia="en-SG"/>
              </w:rPr>
              <w:t>NF (wt.</w:t>
            </w:r>
            <w:proofErr w:type="gramStart"/>
            <w:r w:rsidRPr="00EA6F2C">
              <w:rPr>
                <w:rFonts w:ascii="Times New Roman" w:eastAsia="Calibri" w:hAnsi="Times New Roman"/>
                <w:color w:val="000000"/>
                <w:lang w:eastAsia="en-SG"/>
              </w:rPr>
              <w:t xml:space="preserve">%)   </w:t>
            </w:r>
            <w:proofErr w:type="gramEnd"/>
            <w:r w:rsidRPr="00EA6F2C">
              <w:rPr>
                <w:rFonts w:ascii="Times New Roman" w:eastAsia="Calibri" w:hAnsi="Times New Roman"/>
                <w:color w:val="000000"/>
                <w:lang w:eastAsia="en-SG"/>
              </w:rPr>
              <w:t xml:space="preserve">      MAH </w:t>
            </w:r>
          </w:p>
          <w:p w14:paraId="5547D969" w14:textId="77777777" w:rsidR="00ED5F45" w:rsidRPr="00EA6F2C" w:rsidRDefault="00ED5F45" w:rsidP="00ED5F45">
            <w:pPr>
              <w:ind w:left="550"/>
              <w:jc w:val="both"/>
              <w:rPr>
                <w:rFonts w:ascii="Times New Roman" w:eastAsia="Calibri" w:hAnsi="Times New Roman"/>
                <w:color w:val="000000"/>
                <w:lang w:eastAsia="en-SG"/>
              </w:rPr>
            </w:pPr>
            <w:r w:rsidRPr="00EA6F2C">
              <w:rPr>
                <w:rFonts w:ascii="Times New Roman" w:eastAsia="Calibri" w:hAnsi="Times New Roman"/>
                <w:color w:val="000000"/>
                <w:lang w:eastAsia="en-SG"/>
              </w:rPr>
              <w:t xml:space="preserve">               (wt.%) </w:t>
            </w:r>
          </w:p>
        </w:tc>
        <w:tc>
          <w:tcPr>
            <w:tcW w:w="1206" w:type="dxa"/>
            <w:tcBorders>
              <w:top w:val="single" w:sz="4" w:space="0" w:color="000000"/>
              <w:left w:val="nil"/>
              <w:bottom w:val="single" w:sz="4" w:space="0" w:color="000000"/>
              <w:right w:val="nil"/>
            </w:tcBorders>
            <w:hideMark/>
          </w:tcPr>
          <w:p w14:paraId="406C739A" w14:textId="77777777" w:rsidR="00ED5F45" w:rsidRPr="00EA6F2C" w:rsidRDefault="00ED5F45" w:rsidP="00EA6F2C">
            <w:pPr>
              <w:jc w:val="both"/>
              <w:rPr>
                <w:rFonts w:ascii="Times New Roman" w:eastAsia="Calibri" w:hAnsi="Times New Roman"/>
                <w:color w:val="000000"/>
                <w:lang w:eastAsia="en-SG"/>
              </w:rPr>
            </w:pPr>
            <w:r w:rsidRPr="00EA6F2C">
              <w:rPr>
                <w:rFonts w:ascii="Times New Roman" w:eastAsia="Calibri" w:hAnsi="Times New Roman"/>
                <w:color w:val="000000"/>
                <w:lang w:eastAsia="en-SG"/>
              </w:rPr>
              <w:t>Org-</w:t>
            </w:r>
          </w:p>
          <w:p w14:paraId="1B9BA859" w14:textId="77777777" w:rsidR="00ED5F45" w:rsidRPr="00EA6F2C" w:rsidRDefault="00ED5F45" w:rsidP="00ED5F45">
            <w:pPr>
              <w:jc w:val="both"/>
              <w:rPr>
                <w:rFonts w:ascii="Times New Roman" w:eastAsia="Calibri" w:hAnsi="Times New Roman"/>
                <w:color w:val="000000"/>
                <w:lang w:eastAsia="en-SG"/>
              </w:rPr>
            </w:pPr>
            <w:r w:rsidRPr="00EA6F2C">
              <w:rPr>
                <w:rFonts w:ascii="Times New Roman" w:eastAsia="Calibri" w:hAnsi="Times New Roman"/>
                <w:color w:val="000000"/>
                <w:lang w:eastAsia="en-SG"/>
              </w:rPr>
              <w:t xml:space="preserve">MMT (wt.%) </w:t>
            </w:r>
          </w:p>
        </w:tc>
      </w:tr>
      <w:tr w:rsidR="00ED5F45" w:rsidRPr="00ED5F45" w14:paraId="29E3663C" w14:textId="77777777" w:rsidTr="00ED5F45">
        <w:trPr>
          <w:trHeight w:val="234"/>
        </w:trPr>
        <w:tc>
          <w:tcPr>
            <w:tcW w:w="1040" w:type="dxa"/>
            <w:tcBorders>
              <w:top w:val="single" w:sz="4" w:space="0" w:color="000000"/>
              <w:left w:val="nil"/>
              <w:bottom w:val="nil"/>
              <w:right w:val="nil"/>
            </w:tcBorders>
            <w:hideMark/>
          </w:tcPr>
          <w:p w14:paraId="44DC39D7" w14:textId="77777777" w:rsidR="00ED5F45" w:rsidRPr="00ED5F45" w:rsidRDefault="00ED5F45" w:rsidP="00ED5F45">
            <w:pPr>
              <w:ind w:left="18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1 </w:t>
            </w:r>
          </w:p>
        </w:tc>
        <w:tc>
          <w:tcPr>
            <w:tcW w:w="1169" w:type="dxa"/>
            <w:tcBorders>
              <w:top w:val="single" w:sz="4" w:space="0" w:color="000000"/>
              <w:left w:val="nil"/>
              <w:bottom w:val="nil"/>
              <w:right w:val="nil"/>
            </w:tcBorders>
            <w:hideMark/>
          </w:tcPr>
          <w:p w14:paraId="4FA3C9DE"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100 </w:t>
            </w:r>
          </w:p>
        </w:tc>
        <w:tc>
          <w:tcPr>
            <w:tcW w:w="2430" w:type="dxa"/>
            <w:tcBorders>
              <w:top w:val="single" w:sz="4" w:space="0" w:color="000000"/>
              <w:left w:val="nil"/>
              <w:bottom w:val="nil"/>
              <w:right w:val="nil"/>
            </w:tcBorders>
            <w:hideMark/>
          </w:tcPr>
          <w:p w14:paraId="59841E8A" w14:textId="77777777" w:rsidR="00ED5F45" w:rsidRPr="00ED5F45" w:rsidRDefault="00ED5F45" w:rsidP="00ED5F45">
            <w:pPr>
              <w:tabs>
                <w:tab w:val="center" w:pos="410"/>
                <w:tab w:val="center" w:pos="1603"/>
              </w:tabs>
              <w:jc w:val="both"/>
              <w:rPr>
                <w:rFonts w:ascii="Times New Roman" w:eastAsia="Calibri" w:hAnsi="Times New Roman"/>
                <w:color w:val="000000"/>
                <w:sz w:val="24"/>
                <w:szCs w:val="24"/>
                <w:lang w:eastAsia="en-SG"/>
              </w:rPr>
            </w:pPr>
            <w:r w:rsidRPr="00ED5F45">
              <w:rPr>
                <w:rFonts w:eastAsia="Calibri" w:cs="Calibri"/>
                <w:color w:val="000000"/>
                <w:sz w:val="24"/>
                <w:szCs w:val="24"/>
                <w:lang w:eastAsia="en-SG"/>
              </w:rPr>
              <w:tab/>
            </w:r>
            <w:r w:rsidRPr="00ED5F45">
              <w:rPr>
                <w:rFonts w:ascii="Times New Roman" w:eastAsia="Calibri" w:hAnsi="Times New Roman"/>
                <w:color w:val="000000"/>
                <w:sz w:val="24"/>
                <w:szCs w:val="24"/>
                <w:lang w:eastAsia="en-SG"/>
              </w:rPr>
              <w:t xml:space="preserve">0 </w:t>
            </w:r>
            <w:r w:rsidRPr="00ED5F45">
              <w:rPr>
                <w:rFonts w:ascii="Times New Roman" w:eastAsia="Calibri" w:hAnsi="Times New Roman"/>
                <w:color w:val="000000"/>
                <w:sz w:val="24"/>
                <w:szCs w:val="24"/>
                <w:lang w:eastAsia="en-SG"/>
              </w:rPr>
              <w:tab/>
              <w:t xml:space="preserve">0 </w:t>
            </w:r>
          </w:p>
        </w:tc>
        <w:tc>
          <w:tcPr>
            <w:tcW w:w="1206" w:type="dxa"/>
            <w:tcBorders>
              <w:top w:val="single" w:sz="4" w:space="0" w:color="000000"/>
              <w:left w:val="nil"/>
              <w:bottom w:val="nil"/>
              <w:right w:val="nil"/>
            </w:tcBorders>
            <w:hideMark/>
          </w:tcPr>
          <w:p w14:paraId="3C948C9E"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0 </w:t>
            </w:r>
          </w:p>
        </w:tc>
      </w:tr>
      <w:tr w:rsidR="00ED5F45" w:rsidRPr="00ED5F45" w14:paraId="623014CF" w14:textId="77777777" w:rsidTr="00ED5F45">
        <w:trPr>
          <w:trHeight w:val="229"/>
        </w:trPr>
        <w:tc>
          <w:tcPr>
            <w:tcW w:w="1040" w:type="dxa"/>
            <w:hideMark/>
          </w:tcPr>
          <w:p w14:paraId="13D5E7A9" w14:textId="77777777" w:rsidR="00ED5F45" w:rsidRPr="00ED5F45" w:rsidRDefault="00ED5F45" w:rsidP="00ED5F45">
            <w:pPr>
              <w:ind w:left="18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2 </w:t>
            </w:r>
          </w:p>
        </w:tc>
        <w:tc>
          <w:tcPr>
            <w:tcW w:w="1169" w:type="dxa"/>
            <w:hideMark/>
          </w:tcPr>
          <w:p w14:paraId="10250C66"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94 </w:t>
            </w:r>
          </w:p>
        </w:tc>
        <w:tc>
          <w:tcPr>
            <w:tcW w:w="2430" w:type="dxa"/>
            <w:hideMark/>
          </w:tcPr>
          <w:p w14:paraId="78595BE6" w14:textId="77777777" w:rsidR="00ED5F45" w:rsidRPr="00ED5F45" w:rsidRDefault="00ED5F45" w:rsidP="00ED5F45">
            <w:pPr>
              <w:tabs>
                <w:tab w:val="center" w:pos="410"/>
                <w:tab w:val="center" w:pos="1603"/>
              </w:tabs>
              <w:jc w:val="both"/>
              <w:rPr>
                <w:rFonts w:ascii="Times New Roman" w:eastAsia="Calibri" w:hAnsi="Times New Roman"/>
                <w:color w:val="000000"/>
                <w:sz w:val="24"/>
                <w:szCs w:val="24"/>
                <w:lang w:eastAsia="en-SG"/>
              </w:rPr>
            </w:pPr>
            <w:r w:rsidRPr="00ED5F45">
              <w:rPr>
                <w:rFonts w:eastAsia="Calibri" w:cs="Calibri"/>
                <w:color w:val="000000"/>
                <w:sz w:val="24"/>
                <w:szCs w:val="24"/>
                <w:lang w:eastAsia="en-SG"/>
              </w:rPr>
              <w:tab/>
            </w:r>
            <w:r w:rsidRPr="00ED5F45">
              <w:rPr>
                <w:rFonts w:ascii="Times New Roman" w:eastAsia="Calibri" w:hAnsi="Times New Roman"/>
                <w:color w:val="000000"/>
                <w:sz w:val="24"/>
                <w:szCs w:val="24"/>
                <w:lang w:eastAsia="en-SG"/>
              </w:rPr>
              <w:t xml:space="preserve">1 </w:t>
            </w:r>
            <w:r w:rsidRPr="00ED5F45">
              <w:rPr>
                <w:rFonts w:ascii="Times New Roman" w:eastAsia="Calibri" w:hAnsi="Times New Roman"/>
                <w:color w:val="000000"/>
                <w:sz w:val="24"/>
                <w:szCs w:val="24"/>
                <w:lang w:eastAsia="en-SG"/>
              </w:rPr>
              <w:tab/>
              <w:t xml:space="preserve">3 </w:t>
            </w:r>
          </w:p>
        </w:tc>
        <w:tc>
          <w:tcPr>
            <w:tcW w:w="1206" w:type="dxa"/>
            <w:hideMark/>
          </w:tcPr>
          <w:p w14:paraId="17278543"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2 </w:t>
            </w:r>
          </w:p>
        </w:tc>
      </w:tr>
      <w:tr w:rsidR="00ED5F45" w:rsidRPr="00ED5F45" w14:paraId="51BE1C79" w14:textId="77777777" w:rsidTr="00ED5F45">
        <w:trPr>
          <w:trHeight w:val="230"/>
        </w:trPr>
        <w:tc>
          <w:tcPr>
            <w:tcW w:w="1040" w:type="dxa"/>
            <w:hideMark/>
          </w:tcPr>
          <w:p w14:paraId="699B2F40" w14:textId="77777777" w:rsidR="00ED5F45" w:rsidRPr="00ED5F45" w:rsidRDefault="00ED5F45" w:rsidP="00ED5F45">
            <w:pPr>
              <w:ind w:left="18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3 </w:t>
            </w:r>
          </w:p>
        </w:tc>
        <w:tc>
          <w:tcPr>
            <w:tcW w:w="1169" w:type="dxa"/>
            <w:hideMark/>
          </w:tcPr>
          <w:p w14:paraId="0170933B"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93 </w:t>
            </w:r>
          </w:p>
        </w:tc>
        <w:tc>
          <w:tcPr>
            <w:tcW w:w="2430" w:type="dxa"/>
            <w:hideMark/>
          </w:tcPr>
          <w:p w14:paraId="56CCDDE7" w14:textId="77777777" w:rsidR="00ED5F45" w:rsidRPr="00ED5F45" w:rsidRDefault="00ED5F45" w:rsidP="00ED5F45">
            <w:pPr>
              <w:tabs>
                <w:tab w:val="center" w:pos="410"/>
                <w:tab w:val="center" w:pos="1603"/>
              </w:tabs>
              <w:jc w:val="both"/>
              <w:rPr>
                <w:rFonts w:ascii="Times New Roman" w:eastAsia="Calibri" w:hAnsi="Times New Roman"/>
                <w:color w:val="000000"/>
                <w:sz w:val="24"/>
                <w:szCs w:val="24"/>
                <w:lang w:eastAsia="en-SG"/>
              </w:rPr>
            </w:pPr>
            <w:r w:rsidRPr="00ED5F45">
              <w:rPr>
                <w:rFonts w:eastAsia="Calibri" w:cs="Calibri"/>
                <w:color w:val="000000"/>
                <w:sz w:val="24"/>
                <w:szCs w:val="24"/>
                <w:lang w:eastAsia="en-SG"/>
              </w:rPr>
              <w:tab/>
            </w:r>
            <w:r w:rsidRPr="00ED5F45">
              <w:rPr>
                <w:rFonts w:ascii="Times New Roman" w:eastAsia="Calibri" w:hAnsi="Times New Roman"/>
                <w:color w:val="000000"/>
                <w:sz w:val="24"/>
                <w:szCs w:val="24"/>
                <w:lang w:eastAsia="en-SG"/>
              </w:rPr>
              <w:t xml:space="preserve">2 </w:t>
            </w:r>
            <w:r w:rsidRPr="00ED5F45">
              <w:rPr>
                <w:rFonts w:ascii="Times New Roman" w:eastAsia="Calibri" w:hAnsi="Times New Roman"/>
                <w:color w:val="000000"/>
                <w:sz w:val="24"/>
                <w:szCs w:val="24"/>
                <w:lang w:eastAsia="en-SG"/>
              </w:rPr>
              <w:tab/>
              <w:t xml:space="preserve">3 </w:t>
            </w:r>
          </w:p>
        </w:tc>
        <w:tc>
          <w:tcPr>
            <w:tcW w:w="1206" w:type="dxa"/>
            <w:hideMark/>
          </w:tcPr>
          <w:p w14:paraId="0C69CBDA"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2 </w:t>
            </w:r>
          </w:p>
        </w:tc>
      </w:tr>
      <w:tr w:rsidR="00ED5F45" w:rsidRPr="00ED5F45" w14:paraId="78AB8EBC" w14:textId="77777777" w:rsidTr="00ED5F45">
        <w:trPr>
          <w:trHeight w:val="230"/>
        </w:trPr>
        <w:tc>
          <w:tcPr>
            <w:tcW w:w="1040" w:type="dxa"/>
            <w:hideMark/>
          </w:tcPr>
          <w:p w14:paraId="0557233B" w14:textId="77777777" w:rsidR="00ED5F45" w:rsidRPr="00ED5F45" w:rsidRDefault="00ED5F45" w:rsidP="00ED5F45">
            <w:pPr>
              <w:ind w:left="18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4 </w:t>
            </w:r>
          </w:p>
        </w:tc>
        <w:tc>
          <w:tcPr>
            <w:tcW w:w="1169" w:type="dxa"/>
            <w:hideMark/>
          </w:tcPr>
          <w:p w14:paraId="7AEF36AB"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92 </w:t>
            </w:r>
          </w:p>
        </w:tc>
        <w:tc>
          <w:tcPr>
            <w:tcW w:w="2430" w:type="dxa"/>
            <w:hideMark/>
          </w:tcPr>
          <w:p w14:paraId="46112CB7" w14:textId="77777777" w:rsidR="00ED5F45" w:rsidRPr="00ED5F45" w:rsidRDefault="00ED5F45" w:rsidP="00ED5F45">
            <w:pPr>
              <w:tabs>
                <w:tab w:val="center" w:pos="410"/>
                <w:tab w:val="center" w:pos="1603"/>
              </w:tabs>
              <w:jc w:val="both"/>
              <w:rPr>
                <w:rFonts w:ascii="Times New Roman" w:eastAsia="Calibri" w:hAnsi="Times New Roman"/>
                <w:color w:val="000000"/>
                <w:sz w:val="24"/>
                <w:szCs w:val="24"/>
                <w:lang w:eastAsia="en-SG"/>
              </w:rPr>
            </w:pPr>
            <w:r w:rsidRPr="00ED5F45">
              <w:rPr>
                <w:rFonts w:eastAsia="Calibri" w:cs="Calibri"/>
                <w:color w:val="000000"/>
                <w:sz w:val="24"/>
                <w:szCs w:val="24"/>
                <w:lang w:eastAsia="en-SG"/>
              </w:rPr>
              <w:tab/>
            </w:r>
            <w:r w:rsidRPr="00ED5F45">
              <w:rPr>
                <w:rFonts w:ascii="Times New Roman" w:eastAsia="Calibri" w:hAnsi="Times New Roman"/>
                <w:color w:val="000000"/>
                <w:sz w:val="24"/>
                <w:szCs w:val="24"/>
                <w:lang w:eastAsia="en-SG"/>
              </w:rPr>
              <w:t xml:space="preserve">3 </w:t>
            </w:r>
            <w:r w:rsidRPr="00ED5F45">
              <w:rPr>
                <w:rFonts w:ascii="Times New Roman" w:eastAsia="Calibri" w:hAnsi="Times New Roman"/>
                <w:color w:val="000000"/>
                <w:sz w:val="24"/>
                <w:szCs w:val="24"/>
                <w:lang w:eastAsia="en-SG"/>
              </w:rPr>
              <w:tab/>
              <w:t xml:space="preserve">3 </w:t>
            </w:r>
          </w:p>
        </w:tc>
        <w:tc>
          <w:tcPr>
            <w:tcW w:w="1206" w:type="dxa"/>
            <w:hideMark/>
          </w:tcPr>
          <w:p w14:paraId="1BED4638"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2 </w:t>
            </w:r>
          </w:p>
        </w:tc>
      </w:tr>
      <w:tr w:rsidR="00ED5F45" w:rsidRPr="00ED5F45" w14:paraId="7BFE7A7C" w14:textId="77777777" w:rsidTr="00ED5F45">
        <w:trPr>
          <w:trHeight w:val="230"/>
        </w:trPr>
        <w:tc>
          <w:tcPr>
            <w:tcW w:w="1040" w:type="dxa"/>
            <w:hideMark/>
          </w:tcPr>
          <w:p w14:paraId="688FAB92" w14:textId="77777777" w:rsidR="00ED5F45" w:rsidRPr="00ED5F45" w:rsidRDefault="00ED5F45" w:rsidP="00ED5F45">
            <w:pPr>
              <w:ind w:left="18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5 </w:t>
            </w:r>
          </w:p>
        </w:tc>
        <w:tc>
          <w:tcPr>
            <w:tcW w:w="1169" w:type="dxa"/>
            <w:hideMark/>
          </w:tcPr>
          <w:p w14:paraId="6AB5E1D1"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91 </w:t>
            </w:r>
          </w:p>
        </w:tc>
        <w:tc>
          <w:tcPr>
            <w:tcW w:w="2430" w:type="dxa"/>
            <w:hideMark/>
          </w:tcPr>
          <w:p w14:paraId="5EA510B3" w14:textId="77777777" w:rsidR="00ED5F45" w:rsidRPr="00ED5F45" w:rsidRDefault="00ED5F45" w:rsidP="00ED5F45">
            <w:pPr>
              <w:tabs>
                <w:tab w:val="center" w:pos="410"/>
                <w:tab w:val="center" w:pos="1603"/>
              </w:tabs>
              <w:jc w:val="both"/>
              <w:rPr>
                <w:rFonts w:ascii="Times New Roman" w:eastAsia="Calibri" w:hAnsi="Times New Roman"/>
                <w:color w:val="000000"/>
                <w:sz w:val="24"/>
                <w:szCs w:val="24"/>
                <w:lang w:eastAsia="en-SG"/>
              </w:rPr>
            </w:pPr>
            <w:r w:rsidRPr="00ED5F45">
              <w:rPr>
                <w:rFonts w:eastAsia="Calibri" w:cs="Calibri"/>
                <w:color w:val="000000"/>
                <w:sz w:val="24"/>
                <w:szCs w:val="24"/>
                <w:lang w:eastAsia="en-SG"/>
              </w:rPr>
              <w:tab/>
            </w:r>
            <w:r w:rsidRPr="00ED5F45">
              <w:rPr>
                <w:rFonts w:ascii="Times New Roman" w:eastAsia="Calibri" w:hAnsi="Times New Roman"/>
                <w:color w:val="000000"/>
                <w:sz w:val="24"/>
                <w:szCs w:val="24"/>
                <w:lang w:eastAsia="en-SG"/>
              </w:rPr>
              <w:t xml:space="preserve">4 </w:t>
            </w:r>
            <w:r w:rsidRPr="00ED5F45">
              <w:rPr>
                <w:rFonts w:ascii="Times New Roman" w:eastAsia="Calibri" w:hAnsi="Times New Roman"/>
                <w:color w:val="000000"/>
                <w:sz w:val="24"/>
                <w:szCs w:val="24"/>
                <w:lang w:eastAsia="en-SG"/>
              </w:rPr>
              <w:tab/>
              <w:t xml:space="preserve">3 </w:t>
            </w:r>
          </w:p>
        </w:tc>
        <w:tc>
          <w:tcPr>
            <w:tcW w:w="1206" w:type="dxa"/>
            <w:hideMark/>
          </w:tcPr>
          <w:p w14:paraId="7D7E93F1"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2 </w:t>
            </w:r>
          </w:p>
        </w:tc>
      </w:tr>
      <w:tr w:rsidR="00ED5F45" w:rsidRPr="00ED5F45" w14:paraId="0DC33255" w14:textId="77777777" w:rsidTr="00ED5F45">
        <w:trPr>
          <w:trHeight w:val="238"/>
        </w:trPr>
        <w:tc>
          <w:tcPr>
            <w:tcW w:w="1040" w:type="dxa"/>
            <w:tcBorders>
              <w:top w:val="nil"/>
              <w:left w:val="nil"/>
              <w:bottom w:val="single" w:sz="4" w:space="0" w:color="000000"/>
              <w:right w:val="nil"/>
            </w:tcBorders>
            <w:hideMark/>
          </w:tcPr>
          <w:p w14:paraId="6CADE3A6" w14:textId="77777777" w:rsidR="00ED5F45" w:rsidRPr="00ED5F45" w:rsidRDefault="00ED5F45" w:rsidP="00ED5F45">
            <w:pPr>
              <w:ind w:left="18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6 </w:t>
            </w:r>
          </w:p>
        </w:tc>
        <w:tc>
          <w:tcPr>
            <w:tcW w:w="1169" w:type="dxa"/>
            <w:tcBorders>
              <w:top w:val="nil"/>
              <w:left w:val="nil"/>
              <w:bottom w:val="single" w:sz="4" w:space="0" w:color="000000"/>
              <w:right w:val="nil"/>
            </w:tcBorders>
            <w:hideMark/>
          </w:tcPr>
          <w:p w14:paraId="66035A34"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90 </w:t>
            </w:r>
          </w:p>
        </w:tc>
        <w:tc>
          <w:tcPr>
            <w:tcW w:w="2430" w:type="dxa"/>
            <w:tcBorders>
              <w:top w:val="nil"/>
              <w:left w:val="nil"/>
              <w:bottom w:val="single" w:sz="4" w:space="0" w:color="000000"/>
              <w:right w:val="nil"/>
            </w:tcBorders>
            <w:hideMark/>
          </w:tcPr>
          <w:p w14:paraId="29A86352" w14:textId="77777777" w:rsidR="00ED5F45" w:rsidRPr="00ED5F45" w:rsidRDefault="00ED5F45" w:rsidP="00ED5F45">
            <w:pPr>
              <w:tabs>
                <w:tab w:val="center" w:pos="410"/>
                <w:tab w:val="center" w:pos="1603"/>
              </w:tabs>
              <w:jc w:val="both"/>
              <w:rPr>
                <w:rFonts w:ascii="Times New Roman" w:eastAsia="Calibri" w:hAnsi="Times New Roman"/>
                <w:color w:val="000000"/>
                <w:sz w:val="24"/>
                <w:szCs w:val="24"/>
                <w:lang w:eastAsia="en-SG"/>
              </w:rPr>
            </w:pPr>
            <w:r w:rsidRPr="00ED5F45">
              <w:rPr>
                <w:rFonts w:eastAsia="Calibri" w:cs="Calibri"/>
                <w:color w:val="000000"/>
                <w:sz w:val="24"/>
                <w:szCs w:val="24"/>
                <w:lang w:eastAsia="en-SG"/>
              </w:rPr>
              <w:tab/>
            </w:r>
            <w:r w:rsidRPr="00ED5F45">
              <w:rPr>
                <w:rFonts w:ascii="Times New Roman" w:eastAsia="Calibri" w:hAnsi="Times New Roman"/>
                <w:color w:val="000000"/>
                <w:sz w:val="24"/>
                <w:szCs w:val="24"/>
                <w:lang w:eastAsia="en-SG"/>
              </w:rPr>
              <w:t xml:space="preserve">5 </w:t>
            </w:r>
            <w:r w:rsidRPr="00ED5F45">
              <w:rPr>
                <w:rFonts w:ascii="Times New Roman" w:eastAsia="Calibri" w:hAnsi="Times New Roman"/>
                <w:color w:val="000000"/>
                <w:sz w:val="24"/>
                <w:szCs w:val="24"/>
                <w:lang w:eastAsia="en-SG"/>
              </w:rPr>
              <w:tab/>
              <w:t xml:space="preserve">3 </w:t>
            </w:r>
          </w:p>
        </w:tc>
        <w:tc>
          <w:tcPr>
            <w:tcW w:w="1206" w:type="dxa"/>
            <w:tcBorders>
              <w:top w:val="nil"/>
              <w:left w:val="nil"/>
              <w:bottom w:val="single" w:sz="4" w:space="0" w:color="000000"/>
              <w:right w:val="nil"/>
            </w:tcBorders>
            <w:hideMark/>
          </w:tcPr>
          <w:p w14:paraId="3BF6FFE1" w14:textId="77777777" w:rsidR="00ED5F45" w:rsidRPr="00ED5F45" w:rsidRDefault="00ED5F45" w:rsidP="00ED5F45">
            <w:pPr>
              <w:ind w:left="360"/>
              <w:jc w:val="both"/>
              <w:rPr>
                <w:rFonts w:ascii="Times New Roman" w:eastAsia="Calibri" w:hAnsi="Times New Roman"/>
                <w:color w:val="000000"/>
                <w:sz w:val="24"/>
                <w:szCs w:val="24"/>
                <w:lang w:eastAsia="en-SG"/>
              </w:rPr>
            </w:pPr>
            <w:r w:rsidRPr="00ED5F45">
              <w:rPr>
                <w:rFonts w:ascii="Times New Roman" w:eastAsia="Calibri" w:hAnsi="Times New Roman"/>
                <w:color w:val="000000"/>
                <w:sz w:val="24"/>
                <w:szCs w:val="24"/>
                <w:lang w:eastAsia="en-SG"/>
              </w:rPr>
              <w:t xml:space="preserve">2 </w:t>
            </w:r>
          </w:p>
        </w:tc>
      </w:tr>
    </w:tbl>
    <w:p w14:paraId="146EA752" w14:textId="77777777" w:rsidR="00ED5F45" w:rsidRPr="00ED5F45" w:rsidRDefault="00ED5F45" w:rsidP="00ED5F45">
      <w:pPr>
        <w:spacing w:after="0" w:line="240" w:lineRule="auto"/>
        <w:ind w:left="360"/>
        <w:jc w:val="both"/>
        <w:rPr>
          <w:rFonts w:ascii="Times New Roman" w:eastAsia="Times New Roman" w:hAnsi="Times New Roman" w:cs="Times New Roman"/>
          <w:color w:val="000000"/>
          <w:sz w:val="24"/>
          <w:szCs w:val="24"/>
          <w:lang w:eastAsia="en-SG"/>
        </w:rPr>
      </w:pPr>
      <w:r w:rsidRPr="00ED5F45">
        <w:rPr>
          <w:rFonts w:ascii="Times New Roman" w:eastAsia="Times New Roman" w:hAnsi="Times New Roman" w:cs="Times New Roman"/>
          <w:color w:val="000000"/>
          <w:sz w:val="24"/>
          <w:szCs w:val="24"/>
          <w:lang w:eastAsia="en-SG"/>
        </w:rPr>
        <w:t xml:space="preserve"> </w:t>
      </w:r>
    </w:p>
    <w:p w14:paraId="1BD01DAF" w14:textId="77777777" w:rsidR="00DE3034" w:rsidRDefault="00DE3034" w:rsidP="00ED5F45">
      <w:pPr>
        <w:spacing w:after="0" w:line="480" w:lineRule="auto"/>
        <w:jc w:val="both"/>
        <w:rPr>
          <w:rFonts w:ascii="Times New Roman" w:eastAsia="Calibri" w:hAnsi="Times New Roman" w:cs="Times New Roman"/>
          <w:b/>
          <w:sz w:val="24"/>
          <w:szCs w:val="24"/>
        </w:rPr>
      </w:pPr>
    </w:p>
    <w:p w14:paraId="7415B05B" w14:textId="365FFF40" w:rsidR="00ED5F45" w:rsidRPr="00ED5F45" w:rsidRDefault="00ED5F45" w:rsidP="00ED5F45">
      <w:pPr>
        <w:spacing w:after="0" w:line="480" w:lineRule="auto"/>
        <w:jc w:val="both"/>
        <w:rPr>
          <w:rFonts w:ascii="Times New Roman" w:eastAsia="Calibri" w:hAnsi="Times New Roman" w:cs="Times New Roman"/>
          <w:b/>
          <w:sz w:val="24"/>
          <w:szCs w:val="24"/>
        </w:rPr>
      </w:pPr>
      <w:r w:rsidRPr="00ED5F45">
        <w:rPr>
          <w:rFonts w:ascii="Times New Roman" w:eastAsia="Calibri" w:hAnsi="Times New Roman" w:cs="Times New Roman"/>
          <w:b/>
          <w:sz w:val="24"/>
          <w:szCs w:val="24"/>
        </w:rPr>
        <w:lastRenderedPageBreak/>
        <w:t xml:space="preserve">2.3.1 Compounding/Mixing </w:t>
      </w:r>
    </w:p>
    <w:p w14:paraId="7F1B7C67" w14:textId="77777777"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The mixing/compounding was carried out using Brabender two-roll-mill with 150</w:t>
      </w:r>
      <w:r w:rsidR="00D26CCC">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xml:space="preserve">g capacity at a temperature of 120 </w:t>
      </w:r>
      <w:r w:rsidRPr="00ED5F45">
        <w:rPr>
          <w:rFonts w:ascii="Times New Roman" w:eastAsia="Calibri" w:hAnsi="Times New Roman" w:cs="Times New Roman"/>
          <w:sz w:val="24"/>
          <w:szCs w:val="24"/>
          <w:vertAlign w:val="superscript"/>
        </w:rPr>
        <w:t>o</w:t>
      </w:r>
      <w:r w:rsidRPr="00ED5F45">
        <w:rPr>
          <w:rFonts w:ascii="Times New Roman" w:eastAsia="Calibri" w:hAnsi="Times New Roman" w:cs="Times New Roman"/>
          <w:sz w:val="24"/>
          <w:szCs w:val="24"/>
        </w:rPr>
        <w:t xml:space="preserve">C with a roller nip distance of 1.4mm and roller speed of 60 rpm for 20 min.  </w:t>
      </w:r>
    </w:p>
    <w:p w14:paraId="5C808A9B" w14:textId="77777777" w:rsidR="00ED5F45" w:rsidRPr="00ED5F45" w:rsidRDefault="00ED5F45" w:rsidP="00ED5F45">
      <w:pPr>
        <w:spacing w:line="480" w:lineRule="auto"/>
        <w:jc w:val="both"/>
        <w:rPr>
          <w:rFonts w:ascii="Times New Roman" w:eastAsia="Calibri" w:hAnsi="Times New Roman" w:cs="Times New Roman"/>
          <w:b/>
          <w:sz w:val="24"/>
          <w:szCs w:val="24"/>
        </w:rPr>
      </w:pPr>
      <w:r w:rsidRPr="00ED5F45">
        <w:rPr>
          <w:rFonts w:ascii="Times New Roman" w:eastAsia="Calibri" w:hAnsi="Times New Roman" w:cs="Times New Roman"/>
          <w:b/>
          <w:sz w:val="24"/>
          <w:szCs w:val="24"/>
        </w:rPr>
        <w:t xml:space="preserve">2.3.2 Crushing/Granulating </w:t>
      </w:r>
    </w:p>
    <w:p w14:paraId="4A523AA5" w14:textId="77777777" w:rsidR="00ED5F45" w:rsidRPr="00ED5F45" w:rsidRDefault="00ED5F45" w:rsidP="00ED5F45">
      <w:pPr>
        <w:spacing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 xml:space="preserve">Plastic granulator SLM, 50 FY (Wenzhou </w:t>
      </w:r>
      <w:proofErr w:type="spellStart"/>
      <w:r w:rsidRPr="00ED5F45">
        <w:rPr>
          <w:rFonts w:ascii="Times New Roman" w:eastAsia="Calibri" w:hAnsi="Times New Roman" w:cs="Times New Roman"/>
          <w:sz w:val="24"/>
          <w:szCs w:val="24"/>
        </w:rPr>
        <w:t>Zhingang</w:t>
      </w:r>
      <w:proofErr w:type="spellEnd"/>
      <w:r w:rsidRPr="00ED5F45">
        <w:rPr>
          <w:rFonts w:ascii="Times New Roman" w:eastAsia="Calibri" w:hAnsi="Times New Roman" w:cs="Times New Roman"/>
          <w:sz w:val="24"/>
          <w:szCs w:val="24"/>
        </w:rPr>
        <w:t xml:space="preserve"> </w:t>
      </w:r>
      <w:r w:rsidR="00070E79">
        <w:rPr>
          <w:rFonts w:ascii="Times New Roman" w:eastAsia="Calibri" w:hAnsi="Times New Roman" w:cs="Times New Roman"/>
          <w:sz w:val="24"/>
          <w:szCs w:val="24"/>
        </w:rPr>
        <w:t>C</w:t>
      </w:r>
      <w:r w:rsidRPr="00ED5F45">
        <w:rPr>
          <w:rFonts w:ascii="Times New Roman" w:eastAsia="Calibri" w:hAnsi="Times New Roman" w:cs="Times New Roman"/>
          <w:sz w:val="24"/>
          <w:szCs w:val="24"/>
        </w:rPr>
        <w:t>o. Ltd China) was used for crushing the compounded samples to a smaller size, suitable for use on the injection moulding machine. The compounding and granulating or crushing was performed in the polymer processing lab</w:t>
      </w:r>
      <w:r w:rsidR="00070E79">
        <w:rPr>
          <w:rFonts w:ascii="Times New Roman" w:eastAsia="Calibri" w:hAnsi="Times New Roman" w:cs="Times New Roman"/>
          <w:sz w:val="24"/>
          <w:szCs w:val="24"/>
        </w:rPr>
        <w:t xml:space="preserve"> at </w:t>
      </w:r>
      <w:r w:rsidRPr="00ED5F45">
        <w:rPr>
          <w:rFonts w:ascii="Times New Roman" w:eastAsia="Calibri" w:hAnsi="Times New Roman" w:cs="Times New Roman"/>
          <w:sz w:val="24"/>
          <w:szCs w:val="24"/>
        </w:rPr>
        <w:t xml:space="preserve">Universiti Tun Hussein Onn Malaysia.  </w:t>
      </w:r>
    </w:p>
    <w:p w14:paraId="4FA099B7" w14:textId="77777777" w:rsidR="00ED5F45" w:rsidRPr="00ED5F45" w:rsidRDefault="00ED5F45" w:rsidP="00ED5F45">
      <w:pPr>
        <w:spacing w:after="0" w:line="480" w:lineRule="auto"/>
        <w:jc w:val="both"/>
        <w:rPr>
          <w:rFonts w:ascii="Times New Roman" w:eastAsia="Calibri" w:hAnsi="Times New Roman" w:cs="Times New Roman"/>
          <w:b/>
          <w:sz w:val="24"/>
          <w:szCs w:val="24"/>
        </w:rPr>
      </w:pPr>
      <w:r w:rsidRPr="00ED5F45">
        <w:rPr>
          <w:rFonts w:ascii="Times New Roman" w:eastAsia="Calibri" w:hAnsi="Times New Roman" w:cs="Times New Roman"/>
          <w:b/>
          <w:sz w:val="24"/>
          <w:szCs w:val="24"/>
        </w:rPr>
        <w:t xml:space="preserve">2.4 Fabrication/ Injection Moulding </w:t>
      </w:r>
    </w:p>
    <w:p w14:paraId="5F35F026" w14:textId="5E3E2677" w:rsidR="00ED5F45" w:rsidRPr="00ED5F45" w:rsidRDefault="00ED5F45" w:rsidP="00ED5F45">
      <w:pPr>
        <w:spacing w:after="0"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 xml:space="preserve">The crushed samples in the form of chips were fed into the Nissei horizontal Injection Moulding machine whose temperature was set at 120 </w:t>
      </w:r>
      <w:r w:rsidRPr="00ED5F45">
        <w:rPr>
          <w:rFonts w:ascii="Times New Roman" w:eastAsia="Calibri" w:hAnsi="Times New Roman" w:cs="Times New Roman"/>
          <w:sz w:val="24"/>
          <w:szCs w:val="24"/>
          <w:vertAlign w:val="superscript"/>
        </w:rPr>
        <w:t>o</w:t>
      </w:r>
      <w:r w:rsidRPr="00ED5F45">
        <w:rPr>
          <w:rFonts w:ascii="Times New Roman" w:eastAsia="Calibri" w:hAnsi="Times New Roman" w:cs="Times New Roman"/>
          <w:sz w:val="24"/>
          <w:szCs w:val="24"/>
        </w:rPr>
        <w:t xml:space="preserve">C, 140 </w:t>
      </w:r>
      <w:r w:rsidRPr="00ED5F45">
        <w:rPr>
          <w:rFonts w:ascii="Times New Roman" w:eastAsia="Calibri" w:hAnsi="Times New Roman" w:cs="Times New Roman"/>
          <w:sz w:val="24"/>
          <w:szCs w:val="24"/>
          <w:vertAlign w:val="superscript"/>
        </w:rPr>
        <w:t>o</w:t>
      </w:r>
      <w:r w:rsidRPr="00ED5F45">
        <w:rPr>
          <w:rFonts w:ascii="Times New Roman" w:eastAsia="Calibri" w:hAnsi="Times New Roman" w:cs="Times New Roman"/>
          <w:sz w:val="24"/>
          <w:szCs w:val="24"/>
        </w:rPr>
        <w:t>C and 160</w:t>
      </w:r>
      <w:r w:rsidR="00FD2718">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vertAlign w:val="superscript"/>
        </w:rPr>
        <w:t>o</w:t>
      </w:r>
      <w:r w:rsidRPr="00ED5F45">
        <w:rPr>
          <w:rFonts w:ascii="Times New Roman" w:eastAsia="Calibri" w:hAnsi="Times New Roman" w:cs="Times New Roman"/>
          <w:sz w:val="24"/>
          <w:szCs w:val="24"/>
        </w:rPr>
        <w:t xml:space="preserve">C, (for the hopper, barrel </w:t>
      </w:r>
      <w:proofErr w:type="spellStart"/>
      <w:r w:rsidRPr="00ED5F45">
        <w:rPr>
          <w:rFonts w:ascii="Times New Roman" w:eastAsia="Calibri" w:hAnsi="Times New Roman" w:cs="Times New Roman"/>
          <w:sz w:val="24"/>
          <w:szCs w:val="24"/>
        </w:rPr>
        <w:t>i.e</w:t>
      </w:r>
      <w:proofErr w:type="spellEnd"/>
      <w:r w:rsidRPr="00ED5F45">
        <w:rPr>
          <w:rFonts w:ascii="Times New Roman" w:eastAsia="Calibri" w:hAnsi="Times New Roman" w:cs="Times New Roman"/>
          <w:sz w:val="24"/>
          <w:szCs w:val="24"/>
        </w:rPr>
        <w:t xml:space="preserve"> heating and mixing chamber and the nozzle temperature respectively) after a complete cycle, the moulded samples were ejected from the mould cavity by the ejector pins. Moulding was carried out in a semi-automatic mode, the complete processes happened in approximately 10min/cycle. The fabricated samples were conditioned according to ISO</w:t>
      </w:r>
      <w:r w:rsidR="001F403A">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291 before characterization.</w:t>
      </w:r>
    </w:p>
    <w:p w14:paraId="334AC682" w14:textId="7E53A60B" w:rsidR="00ED5F45" w:rsidRPr="00ED5F45" w:rsidRDefault="00ED5F45" w:rsidP="00ED5F45">
      <w:pPr>
        <w:keepNext/>
        <w:keepLines/>
        <w:spacing w:after="10" w:line="480" w:lineRule="auto"/>
        <w:ind w:left="-5" w:hanging="10"/>
        <w:jc w:val="both"/>
        <w:outlineLvl w:val="2"/>
        <w:rPr>
          <w:rFonts w:ascii="Times New Roman" w:eastAsia="Times New Roman" w:hAnsi="Times New Roman" w:cs="Times New Roman"/>
          <w:b/>
          <w:color w:val="000000"/>
          <w:sz w:val="24"/>
          <w:szCs w:val="24"/>
          <w:lang w:eastAsia="en-SG"/>
        </w:rPr>
      </w:pPr>
      <w:r w:rsidRPr="00ED5F45">
        <w:rPr>
          <w:rFonts w:ascii="Times New Roman" w:eastAsia="Times New Roman" w:hAnsi="Times New Roman" w:cs="Times New Roman"/>
          <w:b/>
          <w:color w:val="000000"/>
          <w:sz w:val="24"/>
          <w:szCs w:val="24"/>
          <w:lang w:eastAsia="en-SG"/>
        </w:rPr>
        <w:t xml:space="preserve">2.5 Characterization of </w:t>
      </w:r>
      <w:r w:rsidR="00817A32">
        <w:rPr>
          <w:rFonts w:ascii="Times New Roman" w:eastAsia="Times New Roman" w:hAnsi="Times New Roman" w:cs="Times New Roman"/>
          <w:b/>
          <w:color w:val="000000"/>
          <w:sz w:val="24"/>
          <w:szCs w:val="24"/>
          <w:lang w:eastAsia="en-SG"/>
        </w:rPr>
        <w:t>F</w:t>
      </w:r>
      <w:r w:rsidRPr="00ED5F45">
        <w:rPr>
          <w:rFonts w:ascii="Times New Roman" w:eastAsia="Times New Roman" w:hAnsi="Times New Roman" w:cs="Times New Roman"/>
          <w:b/>
          <w:color w:val="000000"/>
          <w:sz w:val="24"/>
          <w:szCs w:val="24"/>
          <w:lang w:eastAsia="en-SG"/>
        </w:rPr>
        <w:t xml:space="preserve">abricated </w:t>
      </w:r>
      <w:r w:rsidR="00817A32">
        <w:rPr>
          <w:rFonts w:ascii="Times New Roman" w:eastAsia="Times New Roman" w:hAnsi="Times New Roman" w:cs="Times New Roman"/>
          <w:b/>
          <w:color w:val="000000"/>
          <w:sz w:val="24"/>
          <w:szCs w:val="24"/>
          <w:lang w:eastAsia="en-SG"/>
        </w:rPr>
        <w:t>N</w:t>
      </w:r>
      <w:r w:rsidRPr="00ED5F45">
        <w:rPr>
          <w:rFonts w:ascii="Times New Roman" w:eastAsia="Times New Roman" w:hAnsi="Times New Roman" w:cs="Times New Roman"/>
          <w:b/>
          <w:color w:val="000000"/>
          <w:sz w:val="24"/>
          <w:szCs w:val="24"/>
          <w:lang w:eastAsia="en-SG"/>
        </w:rPr>
        <w:t>anocomposites</w:t>
      </w:r>
    </w:p>
    <w:p w14:paraId="56AE47DC" w14:textId="77777777" w:rsidR="00ED5F45" w:rsidRPr="00ED5F45" w:rsidRDefault="00ED5F45" w:rsidP="00ED5F45">
      <w:pPr>
        <w:spacing w:after="3" w:line="480" w:lineRule="auto"/>
        <w:ind w:left="-5" w:hanging="10"/>
        <w:jc w:val="both"/>
        <w:rPr>
          <w:rFonts w:ascii="Times New Roman" w:eastAsia="Times New Roman" w:hAnsi="Times New Roman" w:cs="Times New Roman"/>
          <w:color w:val="000000"/>
          <w:sz w:val="24"/>
          <w:szCs w:val="24"/>
          <w:lang w:eastAsia="en-SG"/>
        </w:rPr>
      </w:pPr>
      <w:r w:rsidRPr="00ED5F45">
        <w:rPr>
          <w:rFonts w:ascii="Times New Roman" w:eastAsia="Times New Roman" w:hAnsi="Times New Roman" w:cs="Times New Roman"/>
          <w:b/>
          <w:color w:val="000000"/>
          <w:sz w:val="24"/>
          <w:szCs w:val="24"/>
          <w:lang w:eastAsia="en-SG"/>
        </w:rPr>
        <w:t>2.5.1 Mechanical properties</w:t>
      </w:r>
      <w:r w:rsidRPr="00ED5F45">
        <w:rPr>
          <w:rFonts w:ascii="Times New Roman" w:eastAsia="Times New Roman" w:hAnsi="Times New Roman" w:cs="Times New Roman"/>
          <w:color w:val="000000"/>
          <w:sz w:val="24"/>
          <w:szCs w:val="24"/>
          <w:lang w:eastAsia="en-SG"/>
        </w:rPr>
        <w:t xml:space="preserve">: </w:t>
      </w:r>
    </w:p>
    <w:p w14:paraId="7707AC91" w14:textId="77777777" w:rsidR="00ED5F45" w:rsidRPr="00ED5F45" w:rsidRDefault="00ED5F45" w:rsidP="00ED5F45">
      <w:pPr>
        <w:spacing w:after="3" w:line="480" w:lineRule="auto"/>
        <w:ind w:left="-5" w:hanging="10"/>
        <w:jc w:val="both"/>
        <w:rPr>
          <w:rFonts w:ascii="Times New Roman" w:eastAsia="Times New Roman" w:hAnsi="Times New Roman" w:cs="Times New Roman"/>
          <w:color w:val="000000"/>
          <w:sz w:val="24"/>
          <w:szCs w:val="24"/>
          <w:lang w:eastAsia="en-SG"/>
        </w:rPr>
      </w:pPr>
      <w:r w:rsidRPr="00ED5F45">
        <w:rPr>
          <w:rFonts w:ascii="Times New Roman" w:eastAsia="Times New Roman" w:hAnsi="Times New Roman" w:cs="Times New Roman"/>
          <w:color w:val="000000"/>
          <w:sz w:val="24"/>
          <w:szCs w:val="24"/>
          <w:lang w:eastAsia="en-SG"/>
        </w:rPr>
        <w:t>Tensile tests were done using the universal tensile testing machine which was loaded with 5KN at room temperature according to ISO 527-2, with a crosshead speed of 2mm/min. An average of ten (10) samples were analy</w:t>
      </w:r>
      <w:r w:rsidR="00FD2718">
        <w:rPr>
          <w:rFonts w:ascii="Times New Roman" w:eastAsia="Times New Roman" w:hAnsi="Times New Roman" w:cs="Times New Roman"/>
          <w:color w:val="000000"/>
          <w:sz w:val="24"/>
          <w:szCs w:val="24"/>
          <w:lang w:eastAsia="en-SG"/>
        </w:rPr>
        <w:t>s</w:t>
      </w:r>
      <w:r w:rsidRPr="00ED5F45">
        <w:rPr>
          <w:rFonts w:ascii="Times New Roman" w:eastAsia="Times New Roman" w:hAnsi="Times New Roman" w:cs="Times New Roman"/>
          <w:color w:val="000000"/>
          <w:sz w:val="24"/>
          <w:szCs w:val="24"/>
          <w:lang w:eastAsia="en-SG"/>
        </w:rPr>
        <w:t>ed and recorded accordingly.</w:t>
      </w:r>
    </w:p>
    <w:p w14:paraId="7C743B38" w14:textId="77777777" w:rsidR="00ED5F45" w:rsidRPr="00ED5F45" w:rsidRDefault="00FD2718" w:rsidP="00ED5F45">
      <w:pPr>
        <w:spacing w:after="3" w:line="480" w:lineRule="auto"/>
        <w:ind w:left="-5" w:hanging="10"/>
        <w:jc w:val="both"/>
        <w:rPr>
          <w:rFonts w:ascii="Times New Roman" w:eastAsia="Times New Roman" w:hAnsi="Times New Roman" w:cs="Times New Roman"/>
          <w:color w:val="000000"/>
          <w:sz w:val="24"/>
          <w:szCs w:val="24"/>
          <w:lang w:eastAsia="en-SG"/>
        </w:rPr>
      </w:pPr>
      <w:r>
        <w:rPr>
          <w:rFonts w:ascii="Times New Roman" w:eastAsia="Times New Roman" w:hAnsi="Times New Roman" w:cs="Times New Roman"/>
          <w:color w:val="000000"/>
          <w:sz w:val="24"/>
          <w:szCs w:val="24"/>
          <w:lang w:eastAsia="en-SG"/>
        </w:rPr>
        <w:t>The f</w:t>
      </w:r>
      <w:r w:rsidR="00ED5F45" w:rsidRPr="00ED5F45">
        <w:rPr>
          <w:rFonts w:ascii="Times New Roman" w:eastAsia="Times New Roman" w:hAnsi="Times New Roman" w:cs="Times New Roman"/>
          <w:color w:val="000000"/>
          <w:sz w:val="24"/>
          <w:szCs w:val="24"/>
          <w:lang w:eastAsia="en-SG"/>
        </w:rPr>
        <w:t>lexural test was performed according to ISO178-2003 and</w:t>
      </w:r>
      <w:r>
        <w:rPr>
          <w:rFonts w:ascii="Times New Roman" w:eastAsia="Times New Roman" w:hAnsi="Times New Roman" w:cs="Times New Roman"/>
          <w:color w:val="000000"/>
          <w:sz w:val="24"/>
          <w:szCs w:val="24"/>
          <w:lang w:eastAsia="en-SG"/>
        </w:rPr>
        <w:t xml:space="preserve"> the </w:t>
      </w:r>
      <w:r w:rsidR="00ED5F45" w:rsidRPr="00ED5F45">
        <w:rPr>
          <w:rFonts w:ascii="Times New Roman" w:eastAsia="Times New Roman" w:hAnsi="Times New Roman" w:cs="Times New Roman"/>
          <w:color w:val="000000"/>
          <w:sz w:val="24"/>
          <w:szCs w:val="24"/>
          <w:lang w:eastAsia="en-SG"/>
        </w:rPr>
        <w:t xml:space="preserve">hardness test were characterized according to ASTM 2240. </w:t>
      </w:r>
    </w:p>
    <w:p w14:paraId="5E673FF0" w14:textId="77777777" w:rsidR="00DE3034" w:rsidRDefault="00DE3034" w:rsidP="001F403A">
      <w:pPr>
        <w:spacing w:after="0" w:line="360" w:lineRule="auto"/>
        <w:rPr>
          <w:rFonts w:ascii="Times New Roman" w:eastAsia="Calibri" w:hAnsi="Times New Roman" w:cs="Times New Roman"/>
          <w:b/>
          <w:sz w:val="24"/>
          <w:szCs w:val="24"/>
        </w:rPr>
      </w:pPr>
    </w:p>
    <w:p w14:paraId="1210DFFD" w14:textId="1A0F777A" w:rsidR="00ED5F45" w:rsidRDefault="00ED5F45" w:rsidP="001F403A">
      <w:pPr>
        <w:spacing w:after="0" w:line="360" w:lineRule="auto"/>
        <w:rPr>
          <w:rFonts w:ascii="Times New Roman" w:eastAsia="Calibri" w:hAnsi="Times New Roman" w:cs="Times New Roman"/>
          <w:b/>
          <w:sz w:val="24"/>
          <w:szCs w:val="24"/>
        </w:rPr>
      </w:pPr>
      <w:r w:rsidRPr="00ED5F45">
        <w:rPr>
          <w:rFonts w:ascii="Times New Roman" w:eastAsia="Calibri" w:hAnsi="Times New Roman" w:cs="Times New Roman"/>
          <w:b/>
          <w:sz w:val="24"/>
          <w:szCs w:val="24"/>
        </w:rPr>
        <w:lastRenderedPageBreak/>
        <w:t>3.0 Results and Discussion</w:t>
      </w:r>
    </w:p>
    <w:p w14:paraId="0F21B4A3" w14:textId="7A2566D1" w:rsidR="001F403A" w:rsidRPr="001F403A" w:rsidRDefault="001F403A" w:rsidP="001F403A">
      <w:pPr>
        <w:spacing w:after="0" w:line="360" w:lineRule="auto"/>
        <w:rPr>
          <w:rFonts w:ascii="Times New Roman" w:eastAsia="Calibri" w:hAnsi="Times New Roman" w:cs="Times New Roman"/>
          <w:b/>
          <w:sz w:val="24"/>
          <w:szCs w:val="24"/>
        </w:rPr>
      </w:pPr>
      <w:r w:rsidRPr="001F403A">
        <w:rPr>
          <w:rFonts w:ascii="Times New Roman" w:eastAsia="Calibri" w:hAnsi="Times New Roman" w:cs="Times New Roman"/>
          <w:b/>
          <w:sz w:val="24"/>
          <w:szCs w:val="24"/>
        </w:rPr>
        <w:t>3.1 Tensile Strength</w:t>
      </w:r>
      <w:r w:rsidR="00DE612E">
        <w:rPr>
          <w:rFonts w:ascii="Times New Roman" w:eastAsia="Calibri" w:hAnsi="Times New Roman" w:cs="Times New Roman"/>
          <w:b/>
          <w:sz w:val="24"/>
          <w:szCs w:val="24"/>
        </w:rPr>
        <w:t xml:space="preserve"> </w:t>
      </w:r>
      <w:r w:rsidR="00DE612E" w:rsidRPr="00DE612E">
        <w:rPr>
          <w:rFonts w:ascii="Times New Roman" w:eastAsia="Calibri" w:hAnsi="Times New Roman" w:cs="Times New Roman"/>
          <w:b/>
          <w:sz w:val="24"/>
          <w:szCs w:val="24"/>
        </w:rPr>
        <w:t>of LDPE/MC-NF and LDPE/nanoclay composites</w:t>
      </w:r>
    </w:p>
    <w:p w14:paraId="2408B851" w14:textId="4AC67A26" w:rsidR="002C00E5" w:rsidRPr="00ED5F45" w:rsidRDefault="002C00E5" w:rsidP="00ED5F45">
      <w:pPr>
        <w:spacing w:after="0" w:line="480" w:lineRule="auto"/>
        <w:rPr>
          <w:rFonts w:ascii="Times New Roman" w:eastAsia="Calibri" w:hAnsi="Times New Roman" w:cs="Times New Roman"/>
          <w:b/>
          <w:sz w:val="24"/>
          <w:szCs w:val="24"/>
        </w:rPr>
      </w:pPr>
      <w:r w:rsidRPr="002C00E5">
        <w:rPr>
          <w:rFonts w:ascii="Times New Roman" w:eastAsia="Calibri" w:hAnsi="Times New Roman" w:cs="Times New Roman"/>
          <w:sz w:val="24"/>
          <w:szCs w:val="24"/>
        </w:rPr>
        <w:t xml:space="preserve">Figure 1 depicts </w:t>
      </w:r>
      <w:bookmarkStart w:id="5" w:name="_Hlk154272039"/>
      <w:r w:rsidRPr="002C00E5">
        <w:rPr>
          <w:rFonts w:ascii="Times New Roman" w:eastAsia="Calibri" w:hAnsi="Times New Roman" w:cs="Times New Roman"/>
          <w:sz w:val="24"/>
          <w:szCs w:val="24"/>
        </w:rPr>
        <w:t xml:space="preserve">Tensile strength </w:t>
      </w:r>
      <w:bookmarkEnd w:id="5"/>
      <w:r w:rsidRPr="002C00E5">
        <w:rPr>
          <w:rFonts w:ascii="Times New Roman" w:eastAsia="Calibri" w:hAnsi="Times New Roman" w:cs="Times New Roman"/>
          <w:sz w:val="24"/>
          <w:szCs w:val="24"/>
        </w:rPr>
        <w:t>results for LDPE/MC-NF composites against filler loading</w:t>
      </w:r>
      <w:r w:rsidRPr="002C00E5">
        <w:rPr>
          <w:rFonts w:ascii="Times New Roman" w:eastAsia="Calibri" w:hAnsi="Times New Roman" w:cs="Times New Roman"/>
          <w:b/>
          <w:sz w:val="24"/>
          <w:szCs w:val="24"/>
        </w:rPr>
        <w:t>.</w:t>
      </w:r>
    </w:p>
    <w:p w14:paraId="2C6D9E24" w14:textId="77777777" w:rsidR="00ED5F45" w:rsidRPr="00ED5F45" w:rsidRDefault="00ED5F45" w:rsidP="00ED5F45">
      <w:pPr>
        <w:spacing w:after="200" w:line="276" w:lineRule="auto"/>
        <w:jc w:val="both"/>
        <w:rPr>
          <w:rFonts w:ascii="Times New Roman" w:eastAsia="Calibri" w:hAnsi="Times New Roman" w:cs="Times New Roman"/>
          <w:b/>
          <w:sz w:val="24"/>
          <w:szCs w:val="24"/>
          <w:lang w:val="en-US"/>
        </w:rPr>
      </w:pPr>
      <w:r w:rsidRPr="00ED5F45">
        <w:rPr>
          <w:rFonts w:ascii="Calibri" w:eastAsia="Calibri" w:hAnsi="Calibri" w:cs="Times New Roman"/>
          <w:noProof/>
          <w:lang w:val="en-GB" w:eastAsia="en-GB"/>
        </w:rPr>
        <w:drawing>
          <wp:inline distT="0" distB="0" distL="0" distR="0" wp14:anchorId="6828DAD9" wp14:editId="0260B5D7">
            <wp:extent cx="5905500" cy="321945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219450"/>
                    </a:xfrm>
                    <a:prstGeom prst="rect">
                      <a:avLst/>
                    </a:prstGeom>
                    <a:noFill/>
                    <a:ln>
                      <a:noFill/>
                    </a:ln>
                  </pic:spPr>
                </pic:pic>
              </a:graphicData>
            </a:graphic>
          </wp:inline>
        </w:drawing>
      </w:r>
    </w:p>
    <w:p w14:paraId="04588B85" w14:textId="77777777" w:rsidR="00ED5F45" w:rsidRDefault="00ED5F45" w:rsidP="00ED5F45">
      <w:pPr>
        <w:spacing w:after="200" w:line="240" w:lineRule="auto"/>
        <w:rPr>
          <w:rFonts w:ascii="Times New Roman" w:eastAsia="Calibri" w:hAnsi="Times New Roman" w:cs="Times New Roman"/>
          <w:iCs/>
          <w:sz w:val="24"/>
          <w:szCs w:val="24"/>
          <w:lang w:val="en-US"/>
        </w:rPr>
      </w:pPr>
      <w:bookmarkStart w:id="6" w:name="_Toc98104179"/>
      <w:r w:rsidRPr="00ED5F45">
        <w:rPr>
          <w:rFonts w:ascii="Times New Roman" w:eastAsia="Calibri" w:hAnsi="Times New Roman" w:cs="Times New Roman"/>
          <w:iCs/>
          <w:sz w:val="24"/>
          <w:szCs w:val="24"/>
          <w:lang w:val="en-US"/>
        </w:rPr>
        <w:t>Figure 1: Tensile strength of LDPE/MC-NF and LDPE/nanoclay composites as a function of filler loading</w:t>
      </w:r>
      <w:bookmarkEnd w:id="6"/>
    </w:p>
    <w:p w14:paraId="53ED28E2" w14:textId="77777777" w:rsidR="00745343" w:rsidRPr="00ED5F45" w:rsidRDefault="00745343" w:rsidP="00ED5F45">
      <w:pPr>
        <w:spacing w:after="200" w:line="240" w:lineRule="auto"/>
        <w:rPr>
          <w:rFonts w:ascii="Times New Roman" w:eastAsia="Calibri" w:hAnsi="Times New Roman" w:cs="Times New Roman"/>
          <w:iCs/>
          <w:sz w:val="24"/>
          <w:szCs w:val="24"/>
          <w:lang w:val="en-US"/>
        </w:rPr>
      </w:pPr>
      <w:r w:rsidRPr="00DE3034">
        <w:rPr>
          <w:rFonts w:ascii="Times New Roman" w:eastAsia="Calibri" w:hAnsi="Times New Roman" w:cs="Times New Roman"/>
          <w:iCs/>
          <w:sz w:val="24"/>
          <w:szCs w:val="24"/>
          <w:lang w:val="en-US"/>
        </w:rPr>
        <w:t>KEY</w:t>
      </w:r>
      <w:r w:rsidRPr="00745343">
        <w:rPr>
          <w:rFonts w:ascii="Times New Roman" w:eastAsia="Calibri" w:hAnsi="Times New Roman" w:cs="Times New Roman"/>
          <w:iCs/>
          <w:sz w:val="24"/>
          <w:szCs w:val="24"/>
          <w:lang w:val="en-US"/>
        </w:rPr>
        <w:t>: LM3N2 =</w:t>
      </w:r>
      <w:r>
        <w:rPr>
          <w:rFonts w:ascii="Times New Roman" w:eastAsia="Calibri" w:hAnsi="Times New Roman" w:cs="Times New Roman"/>
          <w:iCs/>
          <w:sz w:val="24"/>
          <w:szCs w:val="24"/>
          <w:lang w:val="en-US"/>
        </w:rPr>
        <w:t xml:space="preserve"> L=</w:t>
      </w:r>
      <w:r w:rsidRPr="00745343">
        <w:rPr>
          <w:rFonts w:ascii="Times New Roman" w:eastAsia="Calibri" w:hAnsi="Times New Roman" w:cs="Times New Roman"/>
          <w:iCs/>
          <w:sz w:val="24"/>
          <w:szCs w:val="24"/>
          <w:lang w:val="en-US"/>
        </w:rPr>
        <w:t xml:space="preserve"> L</w:t>
      </w:r>
      <w:r>
        <w:rPr>
          <w:rFonts w:ascii="Times New Roman" w:eastAsia="Calibri" w:hAnsi="Times New Roman" w:cs="Times New Roman"/>
          <w:iCs/>
          <w:sz w:val="24"/>
          <w:szCs w:val="24"/>
          <w:lang w:val="en-US"/>
        </w:rPr>
        <w:t>DPE,</w:t>
      </w:r>
      <w:r w:rsidRPr="00745343">
        <w:rPr>
          <w:rFonts w:ascii="Times New Roman" w:eastAsia="Calibri" w:hAnsi="Times New Roman" w:cs="Times New Roman"/>
          <w:iCs/>
          <w:sz w:val="24"/>
          <w:szCs w:val="24"/>
          <w:lang w:val="en-US"/>
        </w:rPr>
        <w:t xml:space="preserve"> M3= 3 % Maleic anhydride, N2= 2</w:t>
      </w:r>
      <w:r>
        <w:rPr>
          <w:rFonts w:ascii="Times New Roman" w:eastAsia="Calibri" w:hAnsi="Times New Roman" w:cs="Times New Roman"/>
          <w:iCs/>
          <w:sz w:val="24"/>
          <w:szCs w:val="24"/>
          <w:lang w:val="en-US"/>
        </w:rPr>
        <w:t xml:space="preserve"> </w:t>
      </w:r>
      <w:r w:rsidRPr="00745343">
        <w:rPr>
          <w:rFonts w:ascii="Times New Roman" w:eastAsia="Calibri" w:hAnsi="Times New Roman" w:cs="Times New Roman"/>
          <w:iCs/>
          <w:sz w:val="24"/>
          <w:szCs w:val="24"/>
          <w:lang w:val="en-US"/>
        </w:rPr>
        <w:t>% Nanofiber</w:t>
      </w:r>
    </w:p>
    <w:p w14:paraId="4C464F73" w14:textId="201ABE98" w:rsidR="00ED5F45" w:rsidRDefault="00ED5F45" w:rsidP="00ED5F45">
      <w:pPr>
        <w:spacing w:after="0" w:line="480" w:lineRule="auto"/>
        <w:jc w:val="both"/>
        <w:rPr>
          <w:rFonts w:ascii="Times New Roman" w:eastAsia="Calibri" w:hAnsi="Times New Roman" w:cs="Times New Roman"/>
          <w:color w:val="000000" w:themeColor="text1"/>
          <w:sz w:val="24"/>
          <w:szCs w:val="24"/>
          <w:lang w:val="en-US"/>
        </w:rPr>
      </w:pPr>
      <w:r w:rsidRPr="00ED5F45">
        <w:rPr>
          <w:rFonts w:ascii="Times New Roman" w:eastAsia="Calibri" w:hAnsi="Times New Roman" w:cs="Times New Roman"/>
          <w:bCs/>
          <w:sz w:val="24"/>
          <w:szCs w:val="24"/>
          <w:lang w:val="en-US"/>
        </w:rPr>
        <w:t>From the results, it was observed that the tensile strength significantly increased as the filler loading (MC-NF and nanoclay) increased in LDPE up</w:t>
      </w:r>
      <w:r w:rsidR="00EE0201">
        <w:rPr>
          <w:rFonts w:ascii="Times New Roman" w:eastAsia="Calibri" w:hAnsi="Times New Roman" w:cs="Times New Roman"/>
          <w:bCs/>
          <w:sz w:val="24"/>
          <w:szCs w:val="24"/>
          <w:lang w:val="en-US"/>
        </w:rPr>
        <w:t xml:space="preserve"> to</w:t>
      </w:r>
      <w:r w:rsidRPr="00ED5F45">
        <w:rPr>
          <w:rFonts w:ascii="Times New Roman" w:eastAsia="Calibri" w:hAnsi="Times New Roman" w:cs="Times New Roman"/>
          <w:bCs/>
          <w:sz w:val="24"/>
          <w:szCs w:val="24"/>
          <w:lang w:val="en-US"/>
        </w:rPr>
        <w:t xml:space="preserve"> 3</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filler loading and decrease</w:t>
      </w:r>
      <w:r w:rsidR="00EE0201">
        <w:rPr>
          <w:rFonts w:ascii="Times New Roman" w:eastAsia="Calibri" w:hAnsi="Times New Roman" w:cs="Times New Roman"/>
          <w:bCs/>
          <w:sz w:val="24"/>
          <w:szCs w:val="24"/>
          <w:lang w:val="en-US"/>
        </w:rPr>
        <w:t>d</w:t>
      </w:r>
      <w:r w:rsidRPr="00ED5F45">
        <w:rPr>
          <w:rFonts w:ascii="Times New Roman" w:eastAsia="Calibri" w:hAnsi="Times New Roman" w:cs="Times New Roman"/>
          <w:bCs/>
          <w:sz w:val="24"/>
          <w:szCs w:val="24"/>
          <w:lang w:val="en-US"/>
        </w:rPr>
        <w:t xml:space="preserve"> gradual</w:t>
      </w:r>
      <w:r w:rsidR="00EE0201">
        <w:rPr>
          <w:rFonts w:ascii="Times New Roman" w:eastAsia="Calibri" w:hAnsi="Times New Roman" w:cs="Times New Roman"/>
          <w:bCs/>
          <w:sz w:val="24"/>
          <w:szCs w:val="24"/>
          <w:lang w:val="en-US"/>
        </w:rPr>
        <w:t>ly</w:t>
      </w:r>
      <w:r w:rsidRPr="00ED5F45">
        <w:rPr>
          <w:rFonts w:ascii="Times New Roman" w:eastAsia="Calibri" w:hAnsi="Times New Roman" w:cs="Times New Roman"/>
          <w:bCs/>
          <w:sz w:val="24"/>
          <w:szCs w:val="24"/>
          <w:lang w:val="en-US"/>
        </w:rPr>
        <w:t xml:space="preserve"> from 4</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to 5</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It was found that, by adding 1</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2</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3</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4% and 5</w:t>
      </w:r>
      <w:r w:rsidR="00EE0201">
        <w:rPr>
          <w:rFonts w:ascii="Times New Roman" w:eastAsia="Calibri" w:hAnsi="Times New Roman" w:cs="Times New Roman"/>
          <w:bCs/>
          <w:sz w:val="24"/>
          <w:szCs w:val="24"/>
          <w:lang w:val="en-US"/>
        </w:rPr>
        <w:t xml:space="preserve"> </w:t>
      </w:r>
      <w:r w:rsidRPr="00ED5F45">
        <w:rPr>
          <w:rFonts w:ascii="Times New Roman" w:eastAsia="Calibri" w:hAnsi="Times New Roman" w:cs="Times New Roman"/>
          <w:bCs/>
          <w:sz w:val="24"/>
          <w:szCs w:val="24"/>
          <w:lang w:val="en-US"/>
        </w:rPr>
        <w:t xml:space="preserve">% of MC-NF in 2% Org-MMT/ 3% LD-g-MA in LDPE, the tensile strength of nanocomposites increased steadily up to 3% filler loading. The increase in tensile strength of the nanocomposites compared to the neat LDPE could be attributed to the nucleating effect of LD-g-MA, which may have created strong interfacial adhesion and also reduced interfacial tension between the fillers and matrix </w:t>
      </w:r>
      <w:r w:rsidRPr="00ED5F45">
        <w:rPr>
          <w:rFonts w:ascii="Times New Roman" w:eastAsia="Calibri" w:hAnsi="Times New Roman" w:cs="Times New Roman"/>
          <w:sz w:val="24"/>
          <w:szCs w:val="24"/>
        </w:rPr>
        <w:t xml:space="preserve">creating adhesion, and compatibility between systems containing a hydrophilic filler and hydrophobic polymer or due the Intercalating/ exfoliating effects of nanoclay-Org-MMT which enhanced dispersion and compatibility and reduces voids formation in the system resulting to improved mechanical properties and  dimensional </w:t>
      </w:r>
      <w:r w:rsidRPr="00ED5F45">
        <w:rPr>
          <w:rFonts w:ascii="Times New Roman" w:eastAsia="Calibri" w:hAnsi="Times New Roman" w:cs="Times New Roman"/>
          <w:sz w:val="24"/>
          <w:szCs w:val="24"/>
        </w:rPr>
        <w:lastRenderedPageBreak/>
        <w:t>stability.</w:t>
      </w:r>
      <w:bookmarkStart w:id="7" w:name="_Hlk40107225"/>
      <w:r w:rsidRPr="00ED5F45">
        <w:rPr>
          <w:rFonts w:ascii="Times New Roman" w:eastAsia="Calibri" w:hAnsi="Times New Roman" w:cs="Times New Roman"/>
          <w:sz w:val="24"/>
          <w:szCs w:val="24"/>
          <w:lang w:val="en-US"/>
        </w:rPr>
        <w:t>Some crucial factors affecting the mechanical properties of fibre-reinforced composite is the polymer/polymer interfacial tension</w:t>
      </w:r>
      <w:r w:rsidR="00EE0201">
        <w:rPr>
          <w:rFonts w:ascii="Times New Roman" w:eastAsia="Calibri" w:hAnsi="Times New Roman" w:cs="Times New Roman"/>
          <w:sz w:val="24"/>
          <w:szCs w:val="24"/>
          <w:lang w:val="en-US"/>
        </w:rPr>
        <w:t xml:space="preserve"> and </w:t>
      </w:r>
      <w:r w:rsidRPr="00ED5F45">
        <w:rPr>
          <w:rFonts w:ascii="Times New Roman" w:eastAsia="Calibri" w:hAnsi="Times New Roman" w:cs="Times New Roman"/>
          <w:sz w:val="24"/>
          <w:szCs w:val="24"/>
          <w:lang w:val="en-US"/>
        </w:rPr>
        <w:t xml:space="preserve">fibre/ matrix interfacial bonding/ adhesion, these are determined by several factors such as the nature of the polymer, fibre components/properties, the processing and fabrication methods, product design and fibre treatments i.e., chemical or mechanical treatments </w:t>
      </w:r>
      <w:r w:rsidRPr="00ED5F45">
        <w:rPr>
          <w:rFonts w:ascii="Times New Roman" w:eastAsia="Calibri" w:hAnsi="Times New Roman" w:cs="Times New Roman"/>
          <w:color w:val="000000" w:themeColor="text1"/>
          <w:sz w:val="24"/>
          <w:szCs w:val="24"/>
          <w:lang w:val="en-US"/>
        </w:rPr>
        <w:t>(</w:t>
      </w:r>
      <w:proofErr w:type="spellStart"/>
      <w:r w:rsidRPr="00ED5F45">
        <w:rPr>
          <w:rFonts w:ascii="Times New Roman" w:eastAsia="Calibri" w:hAnsi="Times New Roman" w:cs="Times New Roman"/>
          <w:color w:val="000000" w:themeColor="text1"/>
          <w:sz w:val="24"/>
          <w:szCs w:val="24"/>
          <w:lang w:val="en-US"/>
        </w:rPr>
        <w:t>Kamarudin</w:t>
      </w:r>
      <w:proofErr w:type="spellEnd"/>
      <w:r w:rsidRPr="00ED5F45">
        <w:rPr>
          <w:rFonts w:ascii="Times New Roman" w:eastAsia="Calibri" w:hAnsi="Times New Roman" w:cs="Times New Roman"/>
          <w:color w:val="000000" w:themeColor="text1"/>
          <w:sz w:val="24"/>
          <w:szCs w:val="24"/>
          <w:lang w:val="en-US"/>
        </w:rPr>
        <w:t xml:space="preserve"> </w:t>
      </w:r>
      <w:r w:rsidRPr="00ED5F45">
        <w:rPr>
          <w:rFonts w:ascii="Times New Roman" w:eastAsia="Calibri" w:hAnsi="Times New Roman" w:cs="Times New Roman"/>
          <w:i/>
          <w:color w:val="000000" w:themeColor="text1"/>
          <w:sz w:val="24"/>
          <w:szCs w:val="24"/>
          <w:lang w:val="en-US"/>
        </w:rPr>
        <w:t>et al</w:t>
      </w:r>
      <w:r w:rsidRPr="00ED5F45">
        <w:rPr>
          <w:rFonts w:ascii="Times New Roman" w:eastAsia="Calibri" w:hAnsi="Times New Roman" w:cs="Times New Roman"/>
          <w:color w:val="000000" w:themeColor="text1"/>
          <w:sz w:val="24"/>
          <w:szCs w:val="24"/>
          <w:lang w:val="en-US"/>
        </w:rPr>
        <w:t>., 2018).</w:t>
      </w:r>
      <w:bookmarkEnd w:id="7"/>
    </w:p>
    <w:p w14:paraId="3D0E9AD8" w14:textId="4EA368A3" w:rsidR="001F403A" w:rsidRPr="00DE612E" w:rsidRDefault="001F403A" w:rsidP="00ED5F45">
      <w:pPr>
        <w:spacing w:after="0" w:line="480" w:lineRule="auto"/>
        <w:jc w:val="both"/>
        <w:rPr>
          <w:rFonts w:ascii="Times New Roman" w:eastAsia="Calibri" w:hAnsi="Times New Roman" w:cs="Times New Roman"/>
          <w:b/>
          <w:color w:val="000000" w:themeColor="text1"/>
          <w:sz w:val="24"/>
          <w:szCs w:val="24"/>
          <w:lang w:val="en-US"/>
        </w:rPr>
      </w:pPr>
      <w:r w:rsidRPr="00DE612E">
        <w:rPr>
          <w:rFonts w:ascii="Times New Roman" w:eastAsia="Calibri" w:hAnsi="Times New Roman" w:cs="Times New Roman"/>
          <w:b/>
          <w:color w:val="000000" w:themeColor="text1"/>
          <w:sz w:val="24"/>
          <w:szCs w:val="24"/>
          <w:lang w:val="en-US"/>
        </w:rPr>
        <w:t xml:space="preserve">3.2 </w:t>
      </w:r>
      <w:r w:rsidR="00DE612E" w:rsidRPr="00DE612E">
        <w:rPr>
          <w:rFonts w:ascii="Times New Roman" w:eastAsia="Calibri" w:hAnsi="Times New Roman" w:cs="Times New Roman"/>
          <w:b/>
          <w:color w:val="000000" w:themeColor="text1"/>
          <w:sz w:val="24"/>
          <w:szCs w:val="24"/>
          <w:lang w:val="en-US"/>
        </w:rPr>
        <w:t>Tensile Modulus</w:t>
      </w:r>
      <w:r w:rsidR="00DE612E" w:rsidRPr="00DE612E">
        <w:t xml:space="preserve"> </w:t>
      </w:r>
      <w:r w:rsidR="00DE612E" w:rsidRPr="00DE612E">
        <w:rPr>
          <w:rFonts w:ascii="Times New Roman" w:eastAsia="Calibri" w:hAnsi="Times New Roman" w:cs="Times New Roman"/>
          <w:b/>
          <w:color w:val="000000" w:themeColor="text1"/>
          <w:sz w:val="24"/>
          <w:szCs w:val="24"/>
          <w:lang w:val="en-US"/>
        </w:rPr>
        <w:t>of LDPE/MC-NF and LDPE/nanoclay composites</w:t>
      </w:r>
    </w:p>
    <w:p w14:paraId="4062D774" w14:textId="77777777" w:rsidR="00ED5F45" w:rsidRPr="00ED5F45" w:rsidRDefault="00ED5F45" w:rsidP="00ED5F45">
      <w:pPr>
        <w:spacing w:after="200" w:line="276" w:lineRule="auto"/>
        <w:jc w:val="both"/>
        <w:rPr>
          <w:rFonts w:ascii="Times New Roman" w:eastAsia="Calibri" w:hAnsi="Times New Roman" w:cs="Times New Roman"/>
          <w:b/>
          <w:sz w:val="24"/>
          <w:szCs w:val="24"/>
          <w:lang w:val="en-US"/>
        </w:rPr>
      </w:pPr>
      <w:r w:rsidRPr="00ED5F45">
        <w:rPr>
          <w:rFonts w:ascii="Calibri" w:eastAsia="Calibri" w:hAnsi="Calibri" w:cs="Times New Roman"/>
          <w:noProof/>
          <w:lang w:val="en-GB" w:eastAsia="en-GB"/>
        </w:rPr>
        <w:drawing>
          <wp:inline distT="0" distB="0" distL="0" distR="0" wp14:anchorId="532CA802" wp14:editId="733649B0">
            <wp:extent cx="6010275" cy="3648075"/>
            <wp:effectExtent l="0" t="0" r="9525" b="9525"/>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0275" cy="3648075"/>
                    </a:xfrm>
                    <a:prstGeom prst="rect">
                      <a:avLst/>
                    </a:prstGeom>
                    <a:noFill/>
                    <a:ln>
                      <a:noFill/>
                    </a:ln>
                  </pic:spPr>
                </pic:pic>
              </a:graphicData>
            </a:graphic>
          </wp:inline>
        </w:drawing>
      </w:r>
    </w:p>
    <w:p w14:paraId="2AF04D77" w14:textId="77777777" w:rsidR="00ED5F45" w:rsidRPr="00EE0201" w:rsidRDefault="00ED5F45" w:rsidP="00ED5F45">
      <w:pPr>
        <w:spacing w:after="200" w:line="240" w:lineRule="auto"/>
        <w:rPr>
          <w:rFonts w:ascii="Times New Roman" w:eastAsia="Calibri" w:hAnsi="Times New Roman" w:cs="Times New Roman"/>
          <w:iCs/>
          <w:sz w:val="24"/>
          <w:szCs w:val="24"/>
          <w:lang w:val="en-US"/>
        </w:rPr>
      </w:pPr>
      <w:bookmarkStart w:id="8" w:name="_Toc98104181"/>
      <w:bookmarkStart w:id="9" w:name="_Hlk43018807"/>
      <w:r w:rsidRPr="00EE0201">
        <w:rPr>
          <w:rFonts w:ascii="Times New Roman" w:eastAsia="Calibri" w:hAnsi="Times New Roman" w:cs="Times New Roman"/>
          <w:iCs/>
          <w:sz w:val="24"/>
          <w:szCs w:val="24"/>
          <w:lang w:val="en-US"/>
        </w:rPr>
        <w:t>Figure 2: Tensile modulus of LDPE/MC-NF and LDPE/nanoclay composites as a function of filler loading</w:t>
      </w:r>
      <w:bookmarkEnd w:id="8"/>
      <w:bookmarkEnd w:id="9"/>
    </w:p>
    <w:p w14:paraId="5FD89D47" w14:textId="100918BC" w:rsidR="00ED5F45" w:rsidRPr="00ED5F45" w:rsidRDefault="00ED5F45" w:rsidP="00ED5F45">
      <w:pPr>
        <w:spacing w:after="0" w:line="480" w:lineRule="auto"/>
        <w:jc w:val="both"/>
        <w:rPr>
          <w:rFonts w:ascii="Times New Roman" w:eastAsia="Calibri" w:hAnsi="Times New Roman" w:cs="Times New Roman"/>
          <w:sz w:val="24"/>
          <w:szCs w:val="24"/>
          <w:lang w:val="en-US"/>
        </w:rPr>
      </w:pPr>
      <w:r w:rsidRPr="00ED5F45">
        <w:rPr>
          <w:rFonts w:ascii="Times New Roman" w:eastAsia="Calibri" w:hAnsi="Times New Roman" w:cs="Times New Roman"/>
          <w:bCs/>
          <w:iCs/>
          <w:sz w:val="24"/>
          <w:szCs w:val="24"/>
          <w:lang w:val="en-GB"/>
        </w:rPr>
        <w:t xml:space="preserve">Figure 2. Showed </w:t>
      </w:r>
      <w:r w:rsidR="00EE0201">
        <w:rPr>
          <w:rFonts w:ascii="Times New Roman" w:eastAsia="Calibri" w:hAnsi="Times New Roman" w:cs="Times New Roman"/>
          <w:bCs/>
          <w:iCs/>
          <w:sz w:val="24"/>
          <w:szCs w:val="24"/>
          <w:lang w:val="en-GB"/>
        </w:rPr>
        <w:t xml:space="preserve">an </w:t>
      </w:r>
      <w:r w:rsidRPr="00ED5F45">
        <w:rPr>
          <w:rFonts w:ascii="Times New Roman" w:eastAsia="Calibri" w:hAnsi="Times New Roman" w:cs="Times New Roman"/>
          <w:bCs/>
          <w:iCs/>
          <w:sz w:val="24"/>
          <w:szCs w:val="24"/>
          <w:lang w:val="en-GB"/>
        </w:rPr>
        <w:t xml:space="preserve">increase in modulus with </w:t>
      </w:r>
      <w:r w:rsidR="00EE0201">
        <w:rPr>
          <w:rFonts w:ascii="Times New Roman" w:eastAsia="Calibri" w:hAnsi="Times New Roman" w:cs="Times New Roman"/>
          <w:bCs/>
          <w:iCs/>
          <w:sz w:val="24"/>
          <w:szCs w:val="24"/>
          <w:lang w:val="en-GB"/>
        </w:rPr>
        <w:t xml:space="preserve">an </w:t>
      </w:r>
      <w:r w:rsidRPr="00ED5F45">
        <w:rPr>
          <w:rFonts w:ascii="Times New Roman" w:eastAsia="Calibri" w:hAnsi="Times New Roman" w:cs="Times New Roman"/>
          <w:bCs/>
          <w:iCs/>
          <w:sz w:val="24"/>
          <w:szCs w:val="24"/>
          <w:lang w:val="en-GB"/>
        </w:rPr>
        <w:t xml:space="preserve">increase in filler content </w:t>
      </w:r>
      <w:r w:rsidR="002C00E5">
        <w:rPr>
          <w:rFonts w:ascii="Times New Roman" w:eastAsia="Calibri" w:hAnsi="Times New Roman" w:cs="Times New Roman"/>
          <w:bCs/>
          <w:iCs/>
          <w:sz w:val="24"/>
          <w:szCs w:val="24"/>
          <w:lang w:val="en-GB"/>
        </w:rPr>
        <w:t>for</w:t>
      </w:r>
      <w:r w:rsidR="00EE0201">
        <w:rPr>
          <w:rFonts w:ascii="Times New Roman" w:eastAsia="Calibri" w:hAnsi="Times New Roman" w:cs="Times New Roman"/>
          <w:bCs/>
          <w:iCs/>
          <w:sz w:val="24"/>
          <w:szCs w:val="24"/>
          <w:lang w:val="en-GB"/>
        </w:rPr>
        <w:t xml:space="preserve"> </w:t>
      </w:r>
      <w:r w:rsidRPr="00ED5F45">
        <w:rPr>
          <w:rFonts w:ascii="Times New Roman" w:eastAsia="Calibri" w:hAnsi="Times New Roman" w:cs="Times New Roman"/>
          <w:bCs/>
          <w:iCs/>
          <w:sz w:val="24"/>
          <w:szCs w:val="24"/>
          <w:lang w:val="en-GB"/>
        </w:rPr>
        <w:t>both MC-NF and nanoclay.</w:t>
      </w:r>
      <w:r w:rsidRPr="00ED5F45">
        <w:rPr>
          <w:rFonts w:ascii="Times New Roman" w:eastAsia="Calibri" w:hAnsi="Times New Roman" w:cs="Times New Roman"/>
          <w:sz w:val="24"/>
          <w:szCs w:val="24"/>
          <w:lang w:val="en-US"/>
        </w:rPr>
        <w:t xml:space="preserve"> the material has remarkabl</w:t>
      </w:r>
      <w:r w:rsidR="00EE0201">
        <w:rPr>
          <w:rFonts w:ascii="Times New Roman" w:eastAsia="Calibri" w:hAnsi="Times New Roman" w:cs="Times New Roman"/>
          <w:sz w:val="24"/>
          <w:szCs w:val="24"/>
          <w:lang w:val="en-US"/>
        </w:rPr>
        <w:t>y</w:t>
      </w:r>
      <w:r w:rsidRPr="00ED5F45">
        <w:rPr>
          <w:rFonts w:ascii="Times New Roman" w:eastAsia="Calibri" w:hAnsi="Times New Roman" w:cs="Times New Roman"/>
          <w:sz w:val="24"/>
          <w:szCs w:val="24"/>
          <w:lang w:val="en-US"/>
        </w:rPr>
        <w:t xml:space="preserve"> increased in its stiffness up to 200 % for 5 % LDPE/MC-NF and 218 % for 5 % LDPE/nanoclay composites samples. </w:t>
      </w:r>
    </w:p>
    <w:p w14:paraId="14169ED6" w14:textId="3489FB16" w:rsidR="00ED5F45" w:rsidRDefault="00ED5F45" w:rsidP="00DE3034">
      <w:pPr>
        <w:spacing w:after="0" w:line="480" w:lineRule="auto"/>
        <w:jc w:val="both"/>
        <w:rPr>
          <w:rFonts w:ascii="Times New Roman" w:eastAsia="Calibri" w:hAnsi="Times New Roman" w:cs="Times New Roman"/>
          <w:bCs/>
          <w:iCs/>
          <w:sz w:val="24"/>
          <w:szCs w:val="24"/>
          <w:lang w:val="en-GB"/>
        </w:rPr>
      </w:pPr>
      <w:r w:rsidRPr="00ED5F45">
        <w:rPr>
          <w:rFonts w:ascii="Times New Roman" w:eastAsia="Calibri" w:hAnsi="Times New Roman" w:cs="Times New Roman"/>
          <w:bCs/>
          <w:iCs/>
          <w:sz w:val="24"/>
          <w:szCs w:val="24"/>
          <w:lang w:val="en-GB"/>
        </w:rPr>
        <w:t xml:space="preserve">The improvement in modulus/stiffness may indicate an improvement in the effectiveness of oriented cellulose fibre due to the removal of hemicellulose, lignin and </w:t>
      </w:r>
      <w:r w:rsidR="00EE0201">
        <w:rPr>
          <w:rFonts w:ascii="Times New Roman" w:eastAsia="Calibri" w:hAnsi="Times New Roman" w:cs="Times New Roman"/>
          <w:bCs/>
          <w:iCs/>
          <w:sz w:val="24"/>
          <w:szCs w:val="24"/>
          <w:lang w:val="en-GB"/>
        </w:rPr>
        <w:t xml:space="preserve">another </w:t>
      </w:r>
      <w:r w:rsidRPr="00ED5F45">
        <w:rPr>
          <w:rFonts w:ascii="Times New Roman" w:eastAsia="Calibri" w:hAnsi="Times New Roman" w:cs="Times New Roman"/>
          <w:bCs/>
          <w:iCs/>
          <w:sz w:val="24"/>
          <w:szCs w:val="24"/>
          <w:lang w:val="en-GB"/>
        </w:rPr>
        <w:t xml:space="preserve">non-cellulosic component in cellulose which led to better packing of cellulose chains. As a result, the fibres become relatively stiffer after the removal, this may have </w:t>
      </w:r>
      <w:r w:rsidR="00B60E42">
        <w:rPr>
          <w:rFonts w:ascii="Times New Roman" w:eastAsia="Calibri" w:hAnsi="Times New Roman" w:cs="Times New Roman"/>
          <w:bCs/>
          <w:iCs/>
          <w:sz w:val="24"/>
          <w:szCs w:val="24"/>
          <w:lang w:val="en-GB"/>
        </w:rPr>
        <w:t xml:space="preserve">been </w:t>
      </w:r>
      <w:r w:rsidRPr="00ED5F45">
        <w:rPr>
          <w:rFonts w:ascii="Times New Roman" w:eastAsia="Calibri" w:hAnsi="Times New Roman" w:cs="Times New Roman"/>
          <w:bCs/>
          <w:iCs/>
          <w:sz w:val="24"/>
          <w:szCs w:val="24"/>
          <w:lang w:val="en-GB"/>
        </w:rPr>
        <w:t xml:space="preserve">attributed to the increase in </w:t>
      </w:r>
      <w:r w:rsidRPr="00ED5F45">
        <w:rPr>
          <w:rFonts w:ascii="Times New Roman" w:eastAsia="Calibri" w:hAnsi="Times New Roman" w:cs="Times New Roman"/>
          <w:bCs/>
          <w:iCs/>
          <w:sz w:val="24"/>
          <w:szCs w:val="24"/>
          <w:lang w:val="en-GB"/>
        </w:rPr>
        <w:lastRenderedPageBreak/>
        <w:t xml:space="preserve">stiffness of these composites. Similar findings of increase in stiffness with the addition of maleic anhydride were reported by </w:t>
      </w:r>
      <w:proofErr w:type="spellStart"/>
      <w:r w:rsidRPr="00ED5F45">
        <w:rPr>
          <w:rFonts w:ascii="Times New Roman" w:eastAsia="Calibri" w:hAnsi="Times New Roman" w:cs="Times New Roman"/>
          <w:bCs/>
          <w:iCs/>
          <w:color w:val="000000" w:themeColor="text1"/>
          <w:sz w:val="24"/>
          <w:szCs w:val="24"/>
          <w:lang w:val="en-GB"/>
        </w:rPr>
        <w:t>Eszer</w:t>
      </w:r>
      <w:proofErr w:type="spellEnd"/>
      <w:r w:rsidRPr="00ED5F45">
        <w:rPr>
          <w:rFonts w:ascii="Times New Roman" w:eastAsia="Calibri" w:hAnsi="Times New Roman" w:cs="Times New Roman"/>
          <w:bCs/>
          <w:iCs/>
          <w:color w:val="000000" w:themeColor="text1"/>
          <w:sz w:val="24"/>
          <w:szCs w:val="24"/>
          <w:lang w:val="en-GB"/>
        </w:rPr>
        <w:t xml:space="preserve"> and Ishak (2017</w:t>
      </w:r>
      <w:r w:rsidRPr="00ED5F45">
        <w:rPr>
          <w:rFonts w:ascii="Times New Roman" w:eastAsia="Calibri" w:hAnsi="Times New Roman" w:cs="Times New Roman"/>
          <w:bCs/>
          <w:iCs/>
          <w:sz w:val="24"/>
          <w:szCs w:val="24"/>
          <w:lang w:val="en-GB"/>
        </w:rPr>
        <w:t>), in their studies on the effect of compatibiliser on properties of starch-grafted-polypropylene/kenaf fibres composites where they reported an increase in tensile strength and modulus with increase in MA content up to 3 % which was attributed to interfacial compatibility and good dispersion of the fillers in the matrix structure.</w:t>
      </w:r>
    </w:p>
    <w:p w14:paraId="64B74884" w14:textId="667C4334" w:rsidR="00DE612E" w:rsidRPr="00ED5F45" w:rsidRDefault="00DE612E" w:rsidP="00DE3034">
      <w:pPr>
        <w:spacing w:after="0" w:line="480" w:lineRule="auto"/>
        <w:jc w:val="both"/>
        <w:rPr>
          <w:rFonts w:ascii="Times New Roman" w:eastAsia="Calibri" w:hAnsi="Times New Roman" w:cs="Times New Roman"/>
          <w:b/>
          <w:iCs/>
          <w:sz w:val="24"/>
          <w:szCs w:val="24"/>
          <w:lang w:val="en-US"/>
        </w:rPr>
      </w:pPr>
      <w:r>
        <w:rPr>
          <w:rFonts w:ascii="Times New Roman" w:eastAsia="Calibri" w:hAnsi="Times New Roman" w:cs="Times New Roman"/>
          <w:b/>
          <w:iCs/>
          <w:sz w:val="24"/>
          <w:szCs w:val="24"/>
          <w:lang w:val="en-US"/>
        </w:rPr>
        <w:t xml:space="preserve">3.3 </w:t>
      </w:r>
      <w:r w:rsidRPr="00DE612E">
        <w:rPr>
          <w:rFonts w:ascii="Times New Roman" w:eastAsia="Calibri" w:hAnsi="Times New Roman" w:cs="Times New Roman"/>
          <w:b/>
          <w:iCs/>
          <w:sz w:val="24"/>
          <w:szCs w:val="24"/>
          <w:lang w:val="en-US"/>
        </w:rPr>
        <w:t xml:space="preserve">Specific </w:t>
      </w:r>
      <w:r>
        <w:rPr>
          <w:rFonts w:ascii="Times New Roman" w:eastAsia="Calibri" w:hAnsi="Times New Roman" w:cs="Times New Roman"/>
          <w:b/>
          <w:iCs/>
          <w:sz w:val="24"/>
          <w:szCs w:val="24"/>
          <w:lang w:val="en-US"/>
        </w:rPr>
        <w:t>S</w:t>
      </w:r>
      <w:r w:rsidRPr="00DE612E">
        <w:rPr>
          <w:rFonts w:ascii="Times New Roman" w:eastAsia="Calibri" w:hAnsi="Times New Roman" w:cs="Times New Roman"/>
          <w:b/>
          <w:iCs/>
          <w:sz w:val="24"/>
          <w:szCs w:val="24"/>
          <w:lang w:val="en-US"/>
        </w:rPr>
        <w:t>trength</w:t>
      </w:r>
      <w:r w:rsidRPr="00DE612E">
        <w:t xml:space="preserve"> </w:t>
      </w:r>
      <w:r w:rsidRPr="00DE612E">
        <w:rPr>
          <w:rFonts w:ascii="Times New Roman" w:eastAsia="Calibri" w:hAnsi="Times New Roman" w:cs="Times New Roman"/>
          <w:b/>
          <w:iCs/>
          <w:sz w:val="24"/>
          <w:szCs w:val="24"/>
          <w:lang w:val="en-US"/>
        </w:rPr>
        <w:t>of LDPE/MC-NF composites</w:t>
      </w:r>
    </w:p>
    <w:p w14:paraId="42D83CC0" w14:textId="77777777" w:rsidR="00ED5F45" w:rsidRPr="00ED5F45" w:rsidRDefault="00ED5F45" w:rsidP="00ED5F45">
      <w:pPr>
        <w:spacing w:after="200" w:line="276" w:lineRule="auto"/>
        <w:jc w:val="both"/>
        <w:rPr>
          <w:rFonts w:ascii="Times New Roman" w:eastAsia="Calibri" w:hAnsi="Times New Roman" w:cs="Times New Roman"/>
          <w:b/>
          <w:bCs/>
          <w:iCs/>
          <w:sz w:val="24"/>
          <w:szCs w:val="24"/>
          <w:lang w:val="en-US"/>
        </w:rPr>
      </w:pPr>
      <w:r w:rsidRPr="00ED5F45">
        <w:rPr>
          <w:rFonts w:ascii="Calibri" w:eastAsia="Calibri" w:hAnsi="Calibri" w:cs="Times New Roman"/>
          <w:noProof/>
          <w:lang w:val="en-GB" w:eastAsia="en-GB"/>
        </w:rPr>
        <w:drawing>
          <wp:inline distT="0" distB="0" distL="0" distR="0" wp14:anchorId="04B5EA8A" wp14:editId="51F35E83">
            <wp:extent cx="6048375" cy="3609975"/>
            <wp:effectExtent l="0" t="0" r="9525"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3609975"/>
                    </a:xfrm>
                    <a:prstGeom prst="rect">
                      <a:avLst/>
                    </a:prstGeom>
                    <a:noFill/>
                    <a:ln>
                      <a:noFill/>
                    </a:ln>
                  </pic:spPr>
                </pic:pic>
              </a:graphicData>
            </a:graphic>
          </wp:inline>
        </w:drawing>
      </w:r>
    </w:p>
    <w:p w14:paraId="7C9F76C0" w14:textId="3EABE79B" w:rsidR="00ED5F45" w:rsidRDefault="00ED5F45" w:rsidP="00ED5F45">
      <w:pPr>
        <w:spacing w:after="200" w:line="240" w:lineRule="auto"/>
        <w:rPr>
          <w:rFonts w:ascii="Times New Roman" w:eastAsia="Calibri" w:hAnsi="Times New Roman" w:cs="Times New Roman"/>
          <w:bCs/>
          <w:sz w:val="24"/>
          <w:szCs w:val="24"/>
          <w:lang w:val="en-US"/>
        </w:rPr>
      </w:pPr>
      <w:r w:rsidRPr="00B60E42">
        <w:rPr>
          <w:rFonts w:ascii="Times New Roman" w:eastAsia="Calibri" w:hAnsi="Times New Roman" w:cs="Times New Roman"/>
          <w:iCs/>
          <w:sz w:val="24"/>
          <w:szCs w:val="24"/>
          <w:lang w:val="en-US"/>
        </w:rPr>
        <w:t>Figure 3</w:t>
      </w:r>
      <w:r w:rsidRPr="00B60E42">
        <w:rPr>
          <w:rFonts w:ascii="Times New Roman" w:eastAsia="Calibri" w:hAnsi="Times New Roman" w:cs="Times New Roman"/>
          <w:bCs/>
          <w:sz w:val="24"/>
          <w:szCs w:val="24"/>
          <w:lang w:val="en-US"/>
        </w:rPr>
        <w:t xml:space="preserve">: </w:t>
      </w:r>
      <w:bookmarkStart w:id="10" w:name="_Hlk154272247"/>
      <w:r w:rsidRPr="00B60E42">
        <w:rPr>
          <w:rFonts w:ascii="Times New Roman" w:eastAsia="Calibri" w:hAnsi="Times New Roman" w:cs="Times New Roman"/>
          <w:bCs/>
          <w:sz w:val="24"/>
          <w:szCs w:val="24"/>
          <w:lang w:val="en-US"/>
        </w:rPr>
        <w:t xml:space="preserve">Specific strength </w:t>
      </w:r>
      <w:bookmarkEnd w:id="10"/>
      <w:r w:rsidRPr="00B60E42">
        <w:rPr>
          <w:rFonts w:ascii="Times New Roman" w:eastAsia="Calibri" w:hAnsi="Times New Roman" w:cs="Times New Roman"/>
          <w:bCs/>
          <w:sz w:val="24"/>
          <w:szCs w:val="24"/>
          <w:lang w:val="en-US"/>
        </w:rPr>
        <w:t xml:space="preserve">and tensile strength </w:t>
      </w:r>
      <w:bookmarkStart w:id="11" w:name="_Hlk154272329"/>
      <w:r w:rsidRPr="00B60E42">
        <w:rPr>
          <w:rFonts w:ascii="Times New Roman" w:eastAsia="Calibri" w:hAnsi="Times New Roman" w:cs="Times New Roman"/>
          <w:bCs/>
          <w:sz w:val="24"/>
          <w:szCs w:val="24"/>
          <w:lang w:val="en-US"/>
        </w:rPr>
        <w:t xml:space="preserve">of LDPE/MC-NF composites </w:t>
      </w:r>
      <w:bookmarkEnd w:id="11"/>
      <w:r w:rsidRPr="00B60E42">
        <w:rPr>
          <w:rFonts w:ascii="Times New Roman" w:eastAsia="Calibri" w:hAnsi="Times New Roman" w:cs="Times New Roman"/>
          <w:bCs/>
          <w:sz w:val="24"/>
          <w:szCs w:val="24"/>
          <w:lang w:val="en-US"/>
        </w:rPr>
        <w:t>as a function of filler loading</w:t>
      </w:r>
    </w:p>
    <w:p w14:paraId="63E0EA04" w14:textId="6296FB06" w:rsidR="002C00E5" w:rsidRDefault="002C00E5" w:rsidP="002C00E5">
      <w:pPr>
        <w:spacing w:after="200" w:line="480" w:lineRule="auto"/>
        <w:jc w:val="both"/>
        <w:rPr>
          <w:rFonts w:ascii="Times New Roman" w:eastAsia="Calibri" w:hAnsi="Times New Roman" w:cs="Times New Roman"/>
          <w:bCs/>
          <w:iCs/>
          <w:sz w:val="24"/>
          <w:szCs w:val="24"/>
          <w:lang w:val="en-US"/>
        </w:rPr>
      </w:pPr>
      <w:r w:rsidRPr="002C00E5">
        <w:rPr>
          <w:rFonts w:ascii="Times New Roman" w:eastAsia="Calibri" w:hAnsi="Times New Roman" w:cs="Times New Roman"/>
          <w:bCs/>
          <w:iCs/>
          <w:sz w:val="24"/>
          <w:szCs w:val="24"/>
          <w:lang w:val="en-US"/>
        </w:rPr>
        <w:t xml:space="preserve">Figure 3 and 4. Showed specific strength of </w:t>
      </w:r>
      <w:r w:rsidRPr="002C00E5">
        <w:rPr>
          <w:rFonts w:ascii="Times New Roman" w:eastAsia="Calibri" w:hAnsi="Times New Roman" w:cs="Times New Roman"/>
          <w:bCs/>
          <w:iCs/>
          <w:sz w:val="24"/>
          <w:szCs w:val="24"/>
        </w:rPr>
        <w:t>LDPE/MC-NF and LDPE/nanoclay</w:t>
      </w:r>
      <w:r w:rsidRPr="002C00E5">
        <w:rPr>
          <w:rFonts w:ascii="Times New Roman" w:eastAsia="Calibri" w:hAnsi="Times New Roman" w:cs="Times New Roman"/>
          <w:bCs/>
          <w:iCs/>
          <w:sz w:val="24"/>
          <w:szCs w:val="24"/>
          <w:lang w:val="en-US"/>
        </w:rPr>
        <w:t xml:space="preserve"> composites </w:t>
      </w:r>
      <w:r w:rsidRPr="002C00E5">
        <w:rPr>
          <w:rFonts w:ascii="Times New Roman" w:eastAsia="Calibri" w:hAnsi="Times New Roman" w:cs="Times New Roman"/>
          <w:bCs/>
          <w:iCs/>
          <w:sz w:val="24"/>
          <w:szCs w:val="24"/>
        </w:rPr>
        <w:t xml:space="preserve">respectively, </w:t>
      </w:r>
      <w:r w:rsidRPr="002C00E5">
        <w:rPr>
          <w:rFonts w:ascii="Times New Roman" w:eastAsia="Calibri" w:hAnsi="Times New Roman" w:cs="Times New Roman"/>
          <w:bCs/>
          <w:iCs/>
          <w:sz w:val="24"/>
          <w:szCs w:val="24"/>
          <w:lang w:val="en-US"/>
        </w:rPr>
        <w:t>in relation to its ultimate tensile strength. Specific strength or strength-to-weight- ratio is the strength of the composites divided by its density. From the results, it is observed that the specific strength of the composite is higher than its tensile strength and pure LDPE for both MC-NF and nanoclay composites</w:t>
      </w:r>
    </w:p>
    <w:p w14:paraId="704CB502" w14:textId="77777777" w:rsidR="00DE3034" w:rsidRDefault="00DE3034" w:rsidP="002C00E5">
      <w:pPr>
        <w:spacing w:after="200" w:line="480" w:lineRule="auto"/>
        <w:jc w:val="both"/>
        <w:rPr>
          <w:rFonts w:ascii="Times New Roman" w:eastAsia="Calibri" w:hAnsi="Times New Roman" w:cs="Times New Roman"/>
          <w:b/>
          <w:bCs/>
          <w:sz w:val="24"/>
          <w:szCs w:val="24"/>
          <w:lang w:val="en-US"/>
        </w:rPr>
      </w:pPr>
    </w:p>
    <w:p w14:paraId="55290F9D" w14:textId="1A8B6274" w:rsidR="00DE612E" w:rsidRPr="00DE612E" w:rsidRDefault="00DE612E" w:rsidP="002C00E5">
      <w:pPr>
        <w:spacing w:after="200" w:line="480" w:lineRule="auto"/>
        <w:jc w:val="both"/>
        <w:rPr>
          <w:rFonts w:ascii="Times New Roman" w:eastAsia="Calibri" w:hAnsi="Times New Roman" w:cs="Times New Roman"/>
          <w:b/>
          <w:bCs/>
          <w:sz w:val="24"/>
          <w:szCs w:val="24"/>
          <w:lang w:val="en-US"/>
        </w:rPr>
      </w:pPr>
      <w:r w:rsidRPr="00DE612E">
        <w:rPr>
          <w:rFonts w:ascii="Times New Roman" w:eastAsia="Calibri" w:hAnsi="Times New Roman" w:cs="Times New Roman"/>
          <w:b/>
          <w:bCs/>
          <w:sz w:val="24"/>
          <w:szCs w:val="24"/>
          <w:lang w:val="en-US"/>
        </w:rPr>
        <w:lastRenderedPageBreak/>
        <w:t>3.4 Specific Strength of</w:t>
      </w:r>
      <w:r w:rsidRPr="00DE612E">
        <w:rPr>
          <w:b/>
        </w:rPr>
        <w:t xml:space="preserve"> </w:t>
      </w:r>
      <w:r w:rsidRPr="00DE612E">
        <w:rPr>
          <w:rFonts w:ascii="Times New Roman" w:eastAsia="Calibri" w:hAnsi="Times New Roman" w:cs="Times New Roman"/>
          <w:b/>
          <w:bCs/>
          <w:sz w:val="24"/>
          <w:szCs w:val="24"/>
          <w:lang w:val="en-US"/>
        </w:rPr>
        <w:t>LDPE/nanoclay composites</w:t>
      </w:r>
    </w:p>
    <w:p w14:paraId="0C9B9E43" w14:textId="77777777" w:rsidR="00ED5F45" w:rsidRPr="00ED5F45" w:rsidRDefault="00ED5F45" w:rsidP="00ED5F45">
      <w:pPr>
        <w:spacing w:after="200" w:line="276" w:lineRule="auto"/>
        <w:jc w:val="both"/>
        <w:rPr>
          <w:rFonts w:ascii="Times New Roman" w:eastAsia="Calibri" w:hAnsi="Times New Roman" w:cs="Times New Roman"/>
          <w:b/>
          <w:bCs/>
          <w:iCs/>
          <w:sz w:val="24"/>
          <w:szCs w:val="24"/>
          <w:lang w:val="en-US"/>
        </w:rPr>
      </w:pPr>
      <w:r w:rsidRPr="00ED5F45">
        <w:rPr>
          <w:rFonts w:ascii="Calibri" w:eastAsia="Calibri" w:hAnsi="Calibri" w:cs="Times New Roman"/>
          <w:noProof/>
          <w:lang w:val="en-GB" w:eastAsia="en-GB"/>
        </w:rPr>
        <w:drawing>
          <wp:inline distT="0" distB="0" distL="0" distR="0" wp14:anchorId="007DB224" wp14:editId="7127CDCA">
            <wp:extent cx="6029325" cy="3895725"/>
            <wp:effectExtent l="0" t="0" r="9525" b="9525"/>
            <wp:docPr id="12" name="Picture 5"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bar chart, histo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325" cy="3895725"/>
                    </a:xfrm>
                    <a:prstGeom prst="rect">
                      <a:avLst/>
                    </a:prstGeom>
                    <a:noFill/>
                    <a:ln>
                      <a:noFill/>
                    </a:ln>
                  </pic:spPr>
                </pic:pic>
              </a:graphicData>
            </a:graphic>
          </wp:inline>
        </w:drawing>
      </w:r>
    </w:p>
    <w:p w14:paraId="49132337" w14:textId="77777777" w:rsidR="00ED5F45" w:rsidRPr="00B60E42" w:rsidRDefault="00ED5F45" w:rsidP="00ED5F45">
      <w:pPr>
        <w:spacing w:after="200" w:line="240" w:lineRule="auto"/>
        <w:rPr>
          <w:rFonts w:ascii="Times New Roman" w:eastAsia="Calibri" w:hAnsi="Times New Roman" w:cs="Times New Roman"/>
          <w:bCs/>
          <w:sz w:val="24"/>
          <w:szCs w:val="24"/>
          <w:lang w:val="en-US"/>
        </w:rPr>
      </w:pPr>
      <w:r w:rsidRPr="00B60E42">
        <w:rPr>
          <w:rFonts w:ascii="Times New Roman" w:eastAsia="Calibri" w:hAnsi="Times New Roman" w:cs="Times New Roman"/>
          <w:iCs/>
          <w:sz w:val="24"/>
          <w:szCs w:val="24"/>
          <w:lang w:val="en-US"/>
        </w:rPr>
        <w:t>Figure 4</w:t>
      </w:r>
      <w:r w:rsidRPr="00B60E42">
        <w:rPr>
          <w:rFonts w:ascii="Times New Roman" w:eastAsia="Calibri" w:hAnsi="Times New Roman" w:cs="Times New Roman"/>
          <w:bCs/>
          <w:sz w:val="24"/>
          <w:szCs w:val="24"/>
          <w:lang w:val="en-US"/>
        </w:rPr>
        <w:t>: Specific strength and tensile strength of LDPE/nanoclay composites as a function of filler loading</w:t>
      </w:r>
    </w:p>
    <w:p w14:paraId="76C749AF" w14:textId="77777777" w:rsidR="00A21ED9" w:rsidRDefault="00ED5F45" w:rsidP="00ED5F45">
      <w:pPr>
        <w:spacing w:after="0" w:line="480" w:lineRule="auto"/>
        <w:jc w:val="both"/>
        <w:rPr>
          <w:rFonts w:ascii="Times New Roman" w:eastAsia="Calibri" w:hAnsi="Times New Roman" w:cs="Times New Roman"/>
          <w:bCs/>
          <w:iCs/>
          <w:color w:val="000000" w:themeColor="text1"/>
          <w:sz w:val="24"/>
          <w:szCs w:val="24"/>
        </w:rPr>
      </w:pPr>
      <w:bookmarkStart w:id="12" w:name="_Hlk154121462"/>
      <w:r w:rsidRPr="00ED5F45">
        <w:rPr>
          <w:rFonts w:ascii="Times New Roman" w:eastAsia="Calibri" w:hAnsi="Times New Roman" w:cs="Times New Roman"/>
          <w:bCs/>
          <w:iCs/>
          <w:sz w:val="24"/>
          <w:szCs w:val="24"/>
          <w:lang w:val="en-US"/>
        </w:rPr>
        <w:t xml:space="preserve">Figure 3 and 4. Showed specific strength of </w:t>
      </w:r>
      <w:r w:rsidRPr="00ED5F45">
        <w:rPr>
          <w:rFonts w:ascii="Times New Roman" w:eastAsia="Calibri" w:hAnsi="Times New Roman" w:cs="Times New Roman"/>
          <w:bCs/>
          <w:iCs/>
          <w:sz w:val="24"/>
          <w:szCs w:val="24"/>
        </w:rPr>
        <w:t>LDPE/MC-NF and LDPE/nanoclay</w:t>
      </w:r>
      <w:r w:rsidRPr="00ED5F45">
        <w:rPr>
          <w:rFonts w:ascii="Times New Roman" w:eastAsia="Calibri" w:hAnsi="Times New Roman" w:cs="Times New Roman"/>
          <w:bCs/>
          <w:iCs/>
          <w:sz w:val="24"/>
          <w:szCs w:val="24"/>
          <w:lang w:val="en-US"/>
        </w:rPr>
        <w:t xml:space="preserve"> composites </w:t>
      </w:r>
      <w:r w:rsidRPr="00ED5F45">
        <w:rPr>
          <w:rFonts w:ascii="Times New Roman" w:eastAsia="Calibri" w:hAnsi="Times New Roman" w:cs="Times New Roman"/>
          <w:bCs/>
          <w:iCs/>
          <w:sz w:val="24"/>
          <w:szCs w:val="24"/>
        </w:rPr>
        <w:t xml:space="preserve">respectively, </w:t>
      </w:r>
      <w:r w:rsidRPr="00ED5F45">
        <w:rPr>
          <w:rFonts w:ascii="Times New Roman" w:eastAsia="Calibri" w:hAnsi="Times New Roman" w:cs="Times New Roman"/>
          <w:bCs/>
          <w:iCs/>
          <w:sz w:val="24"/>
          <w:szCs w:val="24"/>
          <w:lang w:val="en-US"/>
        </w:rPr>
        <w:t>in relation to it</w:t>
      </w:r>
      <w:r w:rsidR="00B60E42">
        <w:rPr>
          <w:rFonts w:ascii="Times New Roman" w:eastAsia="Calibri" w:hAnsi="Times New Roman" w:cs="Times New Roman"/>
          <w:bCs/>
          <w:iCs/>
          <w:sz w:val="24"/>
          <w:szCs w:val="24"/>
          <w:lang w:val="en-US"/>
        </w:rPr>
        <w:t>s</w:t>
      </w:r>
      <w:r w:rsidRPr="00ED5F45">
        <w:rPr>
          <w:rFonts w:ascii="Times New Roman" w:eastAsia="Calibri" w:hAnsi="Times New Roman" w:cs="Times New Roman"/>
          <w:bCs/>
          <w:iCs/>
          <w:sz w:val="24"/>
          <w:szCs w:val="24"/>
          <w:lang w:val="en-US"/>
        </w:rPr>
        <w:t xml:space="preserve"> ultimate tensile strength. Specific strength or strength-to-weight- ratio is the strength of the composites divided by its density. From the results, it is observed that the specific strength of the composite is higher than its tensile strength and pure LDPE for both MC-NF and nanoclay composites</w:t>
      </w:r>
      <w:bookmarkEnd w:id="12"/>
      <w:r w:rsidRPr="00ED5F45">
        <w:rPr>
          <w:rFonts w:ascii="Times New Roman" w:eastAsia="Calibri" w:hAnsi="Times New Roman" w:cs="Times New Roman"/>
          <w:bCs/>
          <w:iCs/>
          <w:sz w:val="24"/>
          <w:szCs w:val="24"/>
          <w:lang w:val="en-US"/>
        </w:rPr>
        <w:t>. However, the specific strength decreased as the filler content increase</w:t>
      </w:r>
      <w:r w:rsidR="00B60E42">
        <w:rPr>
          <w:rFonts w:ascii="Times New Roman" w:eastAsia="Calibri" w:hAnsi="Times New Roman" w:cs="Times New Roman"/>
          <w:bCs/>
          <w:iCs/>
          <w:sz w:val="24"/>
          <w:szCs w:val="24"/>
          <w:lang w:val="en-US"/>
        </w:rPr>
        <w:t>d</w:t>
      </w:r>
      <w:r w:rsidRPr="00ED5F45">
        <w:rPr>
          <w:rFonts w:ascii="Times New Roman" w:eastAsia="Calibri" w:hAnsi="Times New Roman" w:cs="Times New Roman"/>
          <w:bCs/>
          <w:iCs/>
          <w:sz w:val="24"/>
          <w:szCs w:val="24"/>
          <w:lang w:val="en-US"/>
        </w:rPr>
        <w:t xml:space="preserve"> due to the decrease in tensile strength and increase in density with the incorporation of fillers up to 5 % loading, </w:t>
      </w:r>
      <w:r w:rsidRPr="00ED5F45">
        <w:rPr>
          <w:rFonts w:ascii="Times New Roman" w:eastAsia="Calibri" w:hAnsi="Times New Roman" w:cs="Times New Roman"/>
          <w:bCs/>
          <w:iCs/>
          <w:sz w:val="24"/>
          <w:szCs w:val="24"/>
        </w:rPr>
        <w:t xml:space="preserve"> Contrary to the LDPE/nanoclay composites, the specific strength for LDPE/MC-NF increased with increase in filler content from (10.4 – 19.54 Pa.m</w:t>
      </w:r>
      <w:r w:rsidRPr="00ED5F45">
        <w:rPr>
          <w:rFonts w:ascii="Times New Roman" w:eastAsia="Calibri" w:hAnsi="Times New Roman" w:cs="Times New Roman"/>
          <w:bCs/>
          <w:iCs/>
          <w:sz w:val="24"/>
          <w:szCs w:val="24"/>
          <w:vertAlign w:val="superscript"/>
        </w:rPr>
        <w:t>3</w:t>
      </w:r>
      <w:r w:rsidRPr="00ED5F45">
        <w:rPr>
          <w:rFonts w:ascii="Times New Roman" w:eastAsia="Calibri" w:hAnsi="Times New Roman" w:cs="Times New Roman"/>
          <w:bCs/>
          <w:iCs/>
          <w:sz w:val="24"/>
          <w:szCs w:val="24"/>
        </w:rPr>
        <w:t xml:space="preserve">/kg up to 47 % increment at 5 % loading) which could be due to the lower density recorded for the LDPE/MC-NF composites samples. Generally, the specific strength recorded for all the composites </w:t>
      </w:r>
      <w:r w:rsidR="00B60E42">
        <w:rPr>
          <w:rFonts w:ascii="Times New Roman" w:eastAsia="Calibri" w:hAnsi="Times New Roman" w:cs="Times New Roman"/>
          <w:bCs/>
          <w:iCs/>
          <w:sz w:val="24"/>
          <w:szCs w:val="24"/>
        </w:rPr>
        <w:t>is</w:t>
      </w:r>
      <w:r w:rsidRPr="00ED5F45">
        <w:rPr>
          <w:rFonts w:ascii="Times New Roman" w:eastAsia="Calibri" w:hAnsi="Times New Roman" w:cs="Times New Roman"/>
          <w:bCs/>
          <w:iCs/>
          <w:sz w:val="24"/>
          <w:szCs w:val="24"/>
        </w:rPr>
        <w:t xml:space="preserve"> higher than the tensile strength reported making it perfect for some </w:t>
      </w:r>
      <w:r w:rsidRPr="00ED5F45">
        <w:rPr>
          <w:rFonts w:ascii="Times New Roman" w:eastAsia="Calibri" w:hAnsi="Times New Roman" w:cs="Times New Roman"/>
          <w:bCs/>
          <w:iCs/>
          <w:sz w:val="24"/>
          <w:szCs w:val="24"/>
        </w:rPr>
        <w:lastRenderedPageBreak/>
        <w:t>engineering applications where</w:t>
      </w:r>
      <w:r w:rsidRPr="00ED5F45">
        <w:rPr>
          <w:rFonts w:ascii="Times New Roman" w:eastAsia="Calibri" w:hAnsi="Times New Roman" w:cs="Times New Roman"/>
          <w:sz w:val="24"/>
          <w:szCs w:val="24"/>
          <w:lang w:val="en-US"/>
        </w:rPr>
        <w:t xml:space="preserve"> </w:t>
      </w:r>
      <w:r w:rsidRPr="00ED5F45">
        <w:rPr>
          <w:rFonts w:ascii="Times New Roman" w:eastAsia="Calibri" w:hAnsi="Times New Roman" w:cs="Times New Roman"/>
          <w:bCs/>
          <w:iCs/>
          <w:sz w:val="24"/>
          <w:szCs w:val="24"/>
        </w:rPr>
        <w:t xml:space="preserve">strength-to-weight-ratio is to be considered. However, the LDPE/MC-NF composites recorded higher specific strength which could be due to the higher strength of MC-NF or its low density as compared with the density of the nanoclay and /or the better reinforcing effects of MC-NF in the matrix. It was reported by </w:t>
      </w:r>
      <w:r w:rsidRPr="00ED5F45">
        <w:rPr>
          <w:rFonts w:ascii="Times New Roman" w:eastAsia="Calibri" w:hAnsi="Times New Roman" w:cs="Times New Roman"/>
          <w:bCs/>
          <w:iCs/>
          <w:color w:val="000000" w:themeColor="text1"/>
          <w:sz w:val="24"/>
          <w:szCs w:val="24"/>
        </w:rPr>
        <w:t>(Peng et al.  2008) that material</w:t>
      </w:r>
      <w:r w:rsidR="00B60E42">
        <w:rPr>
          <w:rFonts w:ascii="Times New Roman" w:eastAsia="Calibri" w:hAnsi="Times New Roman" w:cs="Times New Roman"/>
          <w:bCs/>
          <w:iCs/>
          <w:color w:val="000000" w:themeColor="text1"/>
          <w:sz w:val="24"/>
          <w:szCs w:val="24"/>
        </w:rPr>
        <w:t>s</w:t>
      </w:r>
      <w:r w:rsidRPr="00ED5F45">
        <w:rPr>
          <w:rFonts w:ascii="Times New Roman" w:eastAsia="Calibri" w:hAnsi="Times New Roman" w:cs="Times New Roman"/>
          <w:bCs/>
          <w:iCs/>
          <w:color w:val="000000" w:themeColor="text1"/>
          <w:sz w:val="24"/>
          <w:szCs w:val="24"/>
        </w:rPr>
        <w:t xml:space="preserve"> with high strength and low mass density provide a high specific strength and are ideal for engineering applications. The study of specific strength is essential </w:t>
      </w:r>
      <w:r w:rsidR="00117112">
        <w:rPr>
          <w:rFonts w:ascii="Times New Roman" w:eastAsia="Calibri" w:hAnsi="Times New Roman" w:cs="Times New Roman"/>
          <w:bCs/>
          <w:iCs/>
          <w:color w:val="000000" w:themeColor="text1"/>
          <w:sz w:val="24"/>
          <w:szCs w:val="24"/>
        </w:rPr>
        <w:t>in the</w:t>
      </w:r>
      <w:r w:rsidRPr="00ED5F45">
        <w:rPr>
          <w:rFonts w:ascii="Times New Roman" w:eastAsia="Calibri" w:hAnsi="Times New Roman" w:cs="Times New Roman"/>
          <w:bCs/>
          <w:iCs/>
          <w:color w:val="000000" w:themeColor="text1"/>
          <w:sz w:val="24"/>
          <w:szCs w:val="24"/>
        </w:rPr>
        <w:t xml:space="preserve"> design of efficient and safe structures. Especially when the design is strength</w:t>
      </w:r>
      <w:r w:rsidR="00117112">
        <w:rPr>
          <w:rFonts w:ascii="Times New Roman" w:eastAsia="Calibri" w:hAnsi="Times New Roman" w:cs="Times New Roman"/>
          <w:bCs/>
          <w:iCs/>
          <w:color w:val="000000" w:themeColor="text1"/>
          <w:sz w:val="24"/>
          <w:szCs w:val="24"/>
        </w:rPr>
        <w:t>-</w:t>
      </w:r>
      <w:r w:rsidRPr="00ED5F45">
        <w:rPr>
          <w:rFonts w:ascii="Times New Roman" w:eastAsia="Calibri" w:hAnsi="Times New Roman" w:cs="Times New Roman"/>
          <w:bCs/>
          <w:iCs/>
          <w:color w:val="000000" w:themeColor="text1"/>
          <w:sz w:val="24"/>
          <w:szCs w:val="24"/>
        </w:rPr>
        <w:t xml:space="preserve">driven. Material with high specific strength </w:t>
      </w:r>
      <w:r w:rsidR="00117112">
        <w:rPr>
          <w:rFonts w:ascii="Times New Roman" w:eastAsia="Calibri" w:hAnsi="Times New Roman" w:cs="Times New Roman"/>
          <w:bCs/>
          <w:iCs/>
          <w:color w:val="000000" w:themeColor="text1"/>
          <w:sz w:val="24"/>
          <w:szCs w:val="24"/>
        </w:rPr>
        <w:t>is</w:t>
      </w:r>
      <w:r w:rsidRPr="00ED5F45">
        <w:rPr>
          <w:rFonts w:ascii="Times New Roman" w:eastAsia="Calibri" w:hAnsi="Times New Roman" w:cs="Times New Roman"/>
          <w:bCs/>
          <w:iCs/>
          <w:color w:val="000000" w:themeColor="text1"/>
          <w:sz w:val="24"/>
          <w:szCs w:val="24"/>
        </w:rPr>
        <w:t xml:space="preserve"> developed to meet the requirements of advancing technology, these materials are usually used in automobile and aerospace applications Brown and Adam, (2012). </w:t>
      </w:r>
    </w:p>
    <w:p w14:paraId="0D75A410" w14:textId="49C908C2" w:rsidR="00A21ED9" w:rsidRPr="00A21ED9" w:rsidRDefault="00DE612E" w:rsidP="00A21ED9">
      <w:pPr>
        <w:spacing w:after="0" w:line="480" w:lineRule="auto"/>
        <w:jc w:val="both"/>
        <w:rPr>
          <w:rFonts w:ascii="Times New Roman" w:eastAsia="Calibri" w:hAnsi="Times New Roman" w:cs="Times New Roman"/>
          <w:b/>
          <w:bCs/>
          <w:iCs/>
          <w:color w:val="000000" w:themeColor="text1"/>
          <w:sz w:val="24"/>
          <w:szCs w:val="24"/>
        </w:rPr>
      </w:pPr>
      <w:r>
        <w:rPr>
          <w:rFonts w:ascii="Times New Roman" w:eastAsia="Calibri" w:hAnsi="Times New Roman" w:cs="Times New Roman"/>
          <w:b/>
          <w:bCs/>
          <w:iCs/>
          <w:color w:val="000000" w:themeColor="text1"/>
          <w:sz w:val="24"/>
          <w:szCs w:val="24"/>
        </w:rPr>
        <w:t xml:space="preserve">3.5 </w:t>
      </w:r>
      <w:r w:rsidR="00A21ED9" w:rsidRPr="00A21ED9">
        <w:rPr>
          <w:rFonts w:ascii="Times New Roman" w:eastAsia="Calibri" w:hAnsi="Times New Roman" w:cs="Times New Roman"/>
          <w:b/>
          <w:bCs/>
          <w:iCs/>
          <w:color w:val="000000" w:themeColor="text1"/>
          <w:sz w:val="24"/>
          <w:szCs w:val="24"/>
        </w:rPr>
        <w:t>Elongation at Break</w:t>
      </w:r>
      <w:r w:rsidRPr="00DE612E">
        <w:t xml:space="preserve"> </w:t>
      </w:r>
      <w:r w:rsidRPr="00DE612E">
        <w:rPr>
          <w:rFonts w:ascii="Times New Roman" w:eastAsia="Calibri" w:hAnsi="Times New Roman" w:cs="Times New Roman"/>
          <w:b/>
          <w:bCs/>
          <w:iCs/>
          <w:color w:val="000000" w:themeColor="text1"/>
          <w:sz w:val="24"/>
          <w:szCs w:val="24"/>
        </w:rPr>
        <w:t>of LDPE/MC-NF and LDPE/nanoclay composites</w:t>
      </w:r>
    </w:p>
    <w:p w14:paraId="7E3ADBA1" w14:textId="7523A844" w:rsidR="00ED5F45" w:rsidRPr="00ED5F45" w:rsidRDefault="00A21ED9" w:rsidP="00A21ED9">
      <w:pPr>
        <w:spacing w:after="0" w:line="480" w:lineRule="auto"/>
        <w:jc w:val="both"/>
        <w:rPr>
          <w:rFonts w:ascii="Times New Roman" w:eastAsia="Calibri" w:hAnsi="Times New Roman" w:cs="Times New Roman"/>
          <w:bCs/>
          <w:iCs/>
          <w:sz w:val="24"/>
          <w:szCs w:val="24"/>
        </w:rPr>
      </w:pPr>
      <w:r w:rsidRPr="00A21ED9">
        <w:rPr>
          <w:rFonts w:ascii="Times New Roman" w:eastAsia="Calibri" w:hAnsi="Times New Roman" w:cs="Times New Roman"/>
          <w:bCs/>
          <w:iCs/>
          <w:color w:val="000000" w:themeColor="text1"/>
          <w:sz w:val="24"/>
          <w:szCs w:val="24"/>
        </w:rPr>
        <w:t>Figure 5 depicts the elongation of the fabricated composites. the percentage elongation is denoted by ε = (∆L/L) x100. This behaviour reveals the ductility of a material.</w:t>
      </w:r>
      <w:r w:rsidR="00ED5F45" w:rsidRPr="00ED5F45">
        <w:rPr>
          <w:rFonts w:ascii="Times New Roman" w:eastAsia="Calibri" w:hAnsi="Times New Roman" w:cs="Times New Roman"/>
          <w:bCs/>
          <w:iCs/>
          <w:color w:val="000000" w:themeColor="text1"/>
          <w:sz w:val="24"/>
          <w:szCs w:val="24"/>
        </w:rPr>
        <w:t xml:space="preserve"> </w:t>
      </w:r>
    </w:p>
    <w:p w14:paraId="3308A9D9" w14:textId="77777777" w:rsidR="00ED5F45" w:rsidRPr="00ED5F45" w:rsidRDefault="00ED5F45" w:rsidP="00ED5F45">
      <w:pPr>
        <w:spacing w:after="200" w:line="276" w:lineRule="auto"/>
        <w:jc w:val="both"/>
        <w:rPr>
          <w:rFonts w:ascii="Times New Roman" w:eastAsia="Calibri" w:hAnsi="Times New Roman" w:cs="Times New Roman"/>
          <w:sz w:val="24"/>
          <w:szCs w:val="24"/>
          <w:lang w:val="en-US"/>
        </w:rPr>
      </w:pPr>
      <w:r w:rsidRPr="00ED5F45">
        <w:rPr>
          <w:rFonts w:ascii="Calibri" w:eastAsia="Calibri" w:hAnsi="Calibri" w:cs="Times New Roman"/>
          <w:noProof/>
          <w:lang w:val="en-GB" w:eastAsia="en-GB"/>
        </w:rPr>
        <w:drawing>
          <wp:inline distT="0" distB="0" distL="0" distR="0" wp14:anchorId="1F0EBFDD" wp14:editId="13E33B82">
            <wp:extent cx="6048375" cy="3457575"/>
            <wp:effectExtent l="0" t="0" r="9525"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3457575"/>
                    </a:xfrm>
                    <a:prstGeom prst="rect">
                      <a:avLst/>
                    </a:prstGeom>
                    <a:noFill/>
                    <a:ln>
                      <a:noFill/>
                    </a:ln>
                  </pic:spPr>
                </pic:pic>
              </a:graphicData>
            </a:graphic>
          </wp:inline>
        </w:drawing>
      </w:r>
    </w:p>
    <w:p w14:paraId="6E68B522" w14:textId="379E3CFF" w:rsidR="00ED5F45" w:rsidRPr="00117112" w:rsidRDefault="00ED5F45" w:rsidP="00ED5F45">
      <w:pPr>
        <w:spacing w:before="240" w:after="200" w:line="240" w:lineRule="auto"/>
        <w:rPr>
          <w:rFonts w:ascii="Times New Roman" w:eastAsia="Calibri" w:hAnsi="Times New Roman" w:cs="Times New Roman"/>
          <w:iCs/>
          <w:sz w:val="24"/>
          <w:szCs w:val="24"/>
          <w:lang w:val="en-US"/>
        </w:rPr>
      </w:pPr>
      <w:bookmarkStart w:id="13" w:name="_Toc98104185"/>
      <w:bookmarkStart w:id="14" w:name="_Hlk43101879"/>
      <w:r w:rsidRPr="00117112">
        <w:rPr>
          <w:rFonts w:ascii="Times New Roman" w:eastAsia="Calibri" w:hAnsi="Times New Roman" w:cs="Times New Roman"/>
          <w:iCs/>
          <w:sz w:val="24"/>
          <w:szCs w:val="24"/>
          <w:lang w:val="en-US"/>
        </w:rPr>
        <w:t>Figure 5: Elongation at break as a function of filler loading</w:t>
      </w:r>
      <w:bookmarkEnd w:id="13"/>
      <w:bookmarkEnd w:id="14"/>
    </w:p>
    <w:p w14:paraId="41F9C83F" w14:textId="4F228E78" w:rsidR="00ED5F45" w:rsidRDefault="00ED5F45" w:rsidP="00ED5F45">
      <w:pPr>
        <w:spacing w:after="0" w:line="480" w:lineRule="auto"/>
        <w:jc w:val="both"/>
        <w:rPr>
          <w:rFonts w:ascii="Times New Roman" w:eastAsia="Calibri" w:hAnsi="Times New Roman" w:cs="Times New Roman"/>
          <w:sz w:val="24"/>
          <w:szCs w:val="24"/>
          <w:lang w:val="en-US"/>
        </w:rPr>
      </w:pPr>
      <w:r w:rsidRPr="00ED5F45">
        <w:rPr>
          <w:rFonts w:ascii="Times New Roman" w:eastAsia="Calibri" w:hAnsi="Times New Roman" w:cs="Times New Roman"/>
          <w:sz w:val="24"/>
          <w:szCs w:val="24"/>
          <w:lang w:val="en-US"/>
        </w:rPr>
        <w:t xml:space="preserve">The addition of fillers resulted in decrease in the ductility of these composites for both LDPE/nanoclay 10.21 % and LDPE/MC-NF 7.22 % at 5 % filler content respectively. The </w:t>
      </w:r>
      <w:r w:rsidRPr="00ED5F45">
        <w:rPr>
          <w:rFonts w:ascii="Times New Roman" w:eastAsia="Calibri" w:hAnsi="Times New Roman" w:cs="Times New Roman"/>
          <w:sz w:val="24"/>
          <w:szCs w:val="24"/>
          <w:lang w:val="en-US"/>
        </w:rPr>
        <w:lastRenderedPageBreak/>
        <w:t>increase in filler loadings from 1-5 % in the polymer matrix resulted in the stiffening and hardening of the composites which reduced its ductility, and led to lower elongation propert</w:t>
      </w:r>
      <w:r w:rsidR="00117112">
        <w:rPr>
          <w:rFonts w:ascii="Times New Roman" w:eastAsia="Calibri" w:hAnsi="Times New Roman" w:cs="Times New Roman"/>
          <w:sz w:val="24"/>
          <w:szCs w:val="24"/>
          <w:lang w:val="en-US"/>
        </w:rPr>
        <w:t>ies</w:t>
      </w:r>
      <w:r w:rsidRPr="00ED5F45">
        <w:rPr>
          <w:rFonts w:ascii="Times New Roman" w:eastAsia="Calibri" w:hAnsi="Times New Roman" w:cs="Times New Roman"/>
          <w:sz w:val="24"/>
          <w:szCs w:val="24"/>
          <w:lang w:val="en-US"/>
        </w:rPr>
        <w:t xml:space="preserve">. Reduction in elongation at </w:t>
      </w:r>
      <w:r w:rsidR="00117112">
        <w:rPr>
          <w:rFonts w:ascii="Times New Roman" w:eastAsia="Calibri" w:hAnsi="Times New Roman" w:cs="Times New Roman"/>
          <w:sz w:val="24"/>
          <w:szCs w:val="24"/>
          <w:lang w:val="en-US"/>
        </w:rPr>
        <w:t xml:space="preserve">the </w:t>
      </w:r>
      <w:r w:rsidRPr="00ED5F45">
        <w:rPr>
          <w:rFonts w:ascii="Times New Roman" w:eastAsia="Calibri" w:hAnsi="Times New Roman" w:cs="Times New Roman"/>
          <w:sz w:val="24"/>
          <w:szCs w:val="24"/>
          <w:lang w:val="en-US"/>
        </w:rPr>
        <w:t xml:space="preserve">break of polymer/fibre composites with increase in filler content, irrespective of filler particle size and length has been reported by </w:t>
      </w:r>
      <w:r w:rsidRPr="00ED5F45">
        <w:rPr>
          <w:rFonts w:ascii="Times New Roman" w:eastAsia="Calibri" w:hAnsi="Times New Roman" w:cs="Times New Roman"/>
          <w:color w:val="000000" w:themeColor="text1"/>
          <w:sz w:val="24"/>
          <w:szCs w:val="24"/>
          <w:lang w:val="en-US"/>
        </w:rPr>
        <w:t xml:space="preserve">Mat </w:t>
      </w:r>
      <w:proofErr w:type="spellStart"/>
      <w:r w:rsidRPr="00ED5F45">
        <w:rPr>
          <w:rFonts w:ascii="Times New Roman" w:eastAsia="Calibri" w:hAnsi="Times New Roman" w:cs="Times New Roman"/>
          <w:color w:val="000000" w:themeColor="text1"/>
          <w:sz w:val="24"/>
          <w:szCs w:val="24"/>
          <w:lang w:val="en-US"/>
        </w:rPr>
        <w:t>Taib</w:t>
      </w:r>
      <w:proofErr w:type="spellEnd"/>
      <w:r w:rsidRPr="00ED5F45">
        <w:rPr>
          <w:rFonts w:ascii="Times New Roman" w:eastAsia="Calibri" w:hAnsi="Times New Roman" w:cs="Times New Roman"/>
          <w:color w:val="000000" w:themeColor="text1"/>
          <w:sz w:val="24"/>
          <w:szCs w:val="24"/>
          <w:lang w:val="en-US"/>
        </w:rPr>
        <w:t xml:space="preserve"> et al. (2010). </w:t>
      </w:r>
      <w:r w:rsidRPr="00ED5F45">
        <w:rPr>
          <w:rFonts w:ascii="Times New Roman" w:eastAsia="Calibri" w:hAnsi="Times New Roman" w:cs="Times New Roman"/>
          <w:sz w:val="24"/>
          <w:szCs w:val="24"/>
          <w:lang w:val="en-US"/>
        </w:rPr>
        <w:t xml:space="preserve">Other studies have reported </w:t>
      </w:r>
      <w:r w:rsidR="00117112">
        <w:rPr>
          <w:rFonts w:ascii="Times New Roman" w:eastAsia="Calibri" w:hAnsi="Times New Roman" w:cs="Times New Roman"/>
          <w:sz w:val="24"/>
          <w:szCs w:val="24"/>
          <w:lang w:val="en-US"/>
        </w:rPr>
        <w:t xml:space="preserve">a </w:t>
      </w:r>
      <w:r w:rsidRPr="00ED5F45">
        <w:rPr>
          <w:rFonts w:ascii="Times New Roman" w:eastAsia="Calibri" w:hAnsi="Times New Roman" w:cs="Times New Roman"/>
          <w:sz w:val="24"/>
          <w:szCs w:val="24"/>
          <w:lang w:val="en-US"/>
        </w:rPr>
        <w:t xml:space="preserve">decrease in elongation at break with </w:t>
      </w:r>
      <w:r w:rsidR="00117112">
        <w:rPr>
          <w:rFonts w:ascii="Times New Roman" w:eastAsia="Calibri" w:hAnsi="Times New Roman" w:cs="Times New Roman"/>
          <w:sz w:val="24"/>
          <w:szCs w:val="24"/>
          <w:lang w:val="en-US"/>
        </w:rPr>
        <w:t xml:space="preserve">an </w:t>
      </w:r>
      <w:r w:rsidRPr="00ED5F45">
        <w:rPr>
          <w:rFonts w:ascii="Times New Roman" w:eastAsia="Calibri" w:hAnsi="Times New Roman" w:cs="Times New Roman"/>
          <w:sz w:val="24"/>
          <w:szCs w:val="24"/>
          <w:lang w:val="en-US"/>
        </w:rPr>
        <w:t xml:space="preserve">increase in filler loading </w:t>
      </w:r>
      <w:r w:rsidRPr="00ED5F45">
        <w:rPr>
          <w:rFonts w:ascii="Times New Roman" w:eastAsia="Calibri" w:hAnsi="Times New Roman" w:cs="Times New Roman"/>
          <w:color w:val="000000" w:themeColor="text1"/>
          <w:sz w:val="24"/>
          <w:szCs w:val="24"/>
          <w:lang w:val="en-US"/>
        </w:rPr>
        <w:t>(Fatimah et al</w:t>
      </w:r>
      <w:r w:rsidRPr="00ED5F45">
        <w:rPr>
          <w:rFonts w:ascii="Times New Roman" w:eastAsia="Calibri" w:hAnsi="Times New Roman" w:cs="Times New Roman"/>
          <w:i/>
          <w:color w:val="000000" w:themeColor="text1"/>
          <w:sz w:val="24"/>
          <w:szCs w:val="24"/>
          <w:lang w:val="en-US"/>
        </w:rPr>
        <w:t>. 2</w:t>
      </w:r>
      <w:r w:rsidRPr="00ED5F45">
        <w:rPr>
          <w:rFonts w:ascii="Times New Roman" w:eastAsia="Calibri" w:hAnsi="Times New Roman" w:cs="Times New Roman"/>
          <w:color w:val="000000" w:themeColor="text1"/>
          <w:sz w:val="24"/>
          <w:szCs w:val="24"/>
          <w:lang w:val="en-US"/>
        </w:rPr>
        <w:t xml:space="preserve">015; </w:t>
      </w:r>
      <w:proofErr w:type="spellStart"/>
      <w:r w:rsidRPr="00ED5F45">
        <w:rPr>
          <w:rFonts w:ascii="Times New Roman" w:eastAsia="Calibri" w:hAnsi="Times New Roman" w:cs="Times New Roman"/>
          <w:color w:val="000000" w:themeColor="text1"/>
          <w:sz w:val="24"/>
          <w:szCs w:val="24"/>
          <w:lang w:val="en-US"/>
        </w:rPr>
        <w:t>Adamdu</w:t>
      </w:r>
      <w:proofErr w:type="spellEnd"/>
      <w:r w:rsidRPr="00ED5F45">
        <w:rPr>
          <w:rFonts w:ascii="Times New Roman" w:eastAsia="Calibri" w:hAnsi="Times New Roman" w:cs="Times New Roman"/>
          <w:color w:val="000000" w:themeColor="text1"/>
          <w:sz w:val="24"/>
          <w:szCs w:val="24"/>
          <w:lang w:val="en-US"/>
        </w:rPr>
        <w:t xml:space="preserve"> et al. 2020). The decrease was attributed to the fact that fillers cause polymer matrices to lose their elastic properties </w:t>
      </w:r>
      <w:r w:rsidRPr="00ED5F45">
        <w:rPr>
          <w:rFonts w:ascii="Times New Roman" w:eastAsia="Calibri" w:hAnsi="Times New Roman" w:cs="Times New Roman"/>
          <w:sz w:val="24"/>
          <w:szCs w:val="24"/>
          <w:lang w:val="en-US"/>
        </w:rPr>
        <w:t xml:space="preserve">due to </w:t>
      </w:r>
      <w:r w:rsidR="00117112">
        <w:rPr>
          <w:rFonts w:ascii="Times New Roman" w:eastAsia="Calibri" w:hAnsi="Times New Roman" w:cs="Times New Roman"/>
          <w:sz w:val="24"/>
          <w:szCs w:val="24"/>
          <w:lang w:val="en-US"/>
        </w:rPr>
        <w:t xml:space="preserve">the </w:t>
      </w:r>
      <w:r w:rsidRPr="00ED5F45">
        <w:rPr>
          <w:rFonts w:ascii="Times New Roman" w:eastAsia="Calibri" w:hAnsi="Times New Roman" w:cs="Times New Roman"/>
          <w:sz w:val="24"/>
          <w:szCs w:val="24"/>
          <w:lang w:val="en-US"/>
        </w:rPr>
        <w:t>stiffening effect which leads to</w:t>
      </w:r>
      <w:r w:rsidR="00317430">
        <w:rPr>
          <w:rFonts w:ascii="Times New Roman" w:eastAsia="Calibri" w:hAnsi="Times New Roman" w:cs="Times New Roman"/>
          <w:sz w:val="24"/>
          <w:szCs w:val="24"/>
          <w:lang w:val="en-US"/>
        </w:rPr>
        <w:t xml:space="preserve"> the</w:t>
      </w:r>
      <w:r w:rsidRPr="00ED5F45">
        <w:rPr>
          <w:rFonts w:ascii="Times New Roman" w:eastAsia="Calibri" w:hAnsi="Times New Roman" w:cs="Times New Roman"/>
          <w:sz w:val="24"/>
          <w:szCs w:val="24"/>
          <w:lang w:val="en-US"/>
        </w:rPr>
        <w:t xml:space="preserve"> restriction of polymer chain mobility</w:t>
      </w:r>
      <w:r w:rsidRPr="00ED5F45">
        <w:rPr>
          <w:rFonts w:ascii="Times New Roman" w:eastAsia="Calibri" w:hAnsi="Times New Roman" w:cs="Times New Roman"/>
          <w:color w:val="000000" w:themeColor="text1"/>
          <w:sz w:val="24"/>
          <w:szCs w:val="24"/>
          <w:lang w:val="en-US"/>
        </w:rPr>
        <w:t xml:space="preserve"> Ali et al. (2020) also </w:t>
      </w:r>
      <w:r w:rsidRPr="00ED5F45">
        <w:rPr>
          <w:rFonts w:ascii="Times New Roman" w:eastAsia="Calibri" w:hAnsi="Times New Roman" w:cs="Times New Roman"/>
          <w:sz w:val="24"/>
          <w:szCs w:val="24"/>
          <w:lang w:val="en-US"/>
        </w:rPr>
        <w:t xml:space="preserve">reported that with </w:t>
      </w:r>
      <w:r w:rsidR="00117112">
        <w:rPr>
          <w:rFonts w:ascii="Times New Roman" w:eastAsia="Calibri" w:hAnsi="Times New Roman" w:cs="Times New Roman"/>
          <w:sz w:val="24"/>
          <w:szCs w:val="24"/>
          <w:lang w:val="en-US"/>
        </w:rPr>
        <w:t xml:space="preserve">an </w:t>
      </w:r>
      <w:r w:rsidRPr="00ED5F45">
        <w:rPr>
          <w:rFonts w:ascii="Times New Roman" w:eastAsia="Calibri" w:hAnsi="Times New Roman" w:cs="Times New Roman"/>
          <w:sz w:val="24"/>
          <w:szCs w:val="24"/>
          <w:lang w:val="en-US"/>
        </w:rPr>
        <w:t>increase in filler content, the matrix quantity also reduces, which consequently reduces the effect of the matrix as compared to that of the filler this then leads to an increase in modulus of composites but decrease in elongation at</w:t>
      </w:r>
      <w:r w:rsidR="00317430">
        <w:rPr>
          <w:rFonts w:ascii="Times New Roman" w:eastAsia="Calibri" w:hAnsi="Times New Roman" w:cs="Times New Roman"/>
          <w:sz w:val="24"/>
          <w:szCs w:val="24"/>
          <w:lang w:val="en-US"/>
        </w:rPr>
        <w:t xml:space="preserve"> the</w:t>
      </w:r>
      <w:r w:rsidRPr="00ED5F45">
        <w:rPr>
          <w:rFonts w:ascii="Times New Roman" w:eastAsia="Calibri" w:hAnsi="Times New Roman" w:cs="Times New Roman"/>
          <w:sz w:val="24"/>
          <w:szCs w:val="24"/>
          <w:lang w:val="en-US"/>
        </w:rPr>
        <w:t xml:space="preserve"> break this could be the reason for decrease in elongation observed herein.</w:t>
      </w:r>
    </w:p>
    <w:p w14:paraId="7BC0630A" w14:textId="2B2C6D06" w:rsidR="00DE612E" w:rsidRPr="00DE612E" w:rsidRDefault="00DE612E" w:rsidP="00ED5F45">
      <w:pPr>
        <w:spacing w:after="0" w:line="480" w:lineRule="auto"/>
        <w:jc w:val="both"/>
        <w:rPr>
          <w:rFonts w:ascii="Times New Roman" w:eastAsia="Calibri" w:hAnsi="Times New Roman" w:cs="Times New Roman"/>
          <w:b/>
          <w:sz w:val="24"/>
          <w:szCs w:val="24"/>
          <w:lang w:val="en-US"/>
        </w:rPr>
      </w:pPr>
      <w:r w:rsidRPr="00DE612E">
        <w:rPr>
          <w:rFonts w:ascii="Times New Roman" w:eastAsia="Calibri" w:hAnsi="Times New Roman" w:cs="Times New Roman"/>
          <w:b/>
          <w:sz w:val="24"/>
          <w:szCs w:val="24"/>
          <w:lang w:val="en-US"/>
        </w:rPr>
        <w:t>3.6 Flexural strength of LDPE/MC-NF and LDPE/nanoclay composites</w:t>
      </w:r>
    </w:p>
    <w:p w14:paraId="2683EC22" w14:textId="77777777" w:rsidR="00ED5F45" w:rsidRPr="00ED5F45" w:rsidRDefault="00ED5F45" w:rsidP="00ED5F45">
      <w:pPr>
        <w:spacing w:line="256" w:lineRule="auto"/>
        <w:jc w:val="both"/>
        <w:rPr>
          <w:rFonts w:ascii="Times New Roman" w:eastAsia="Calibri" w:hAnsi="Times New Roman" w:cs="Times New Roman"/>
          <w:sz w:val="24"/>
          <w:szCs w:val="24"/>
        </w:rPr>
      </w:pPr>
      <w:r w:rsidRPr="00ED5F45">
        <w:rPr>
          <w:rFonts w:ascii="Calibri" w:eastAsia="Calibri" w:hAnsi="Calibri" w:cs="Times New Roman"/>
          <w:noProof/>
          <w:lang w:val="en-GB" w:eastAsia="en-GB"/>
        </w:rPr>
        <w:drawing>
          <wp:inline distT="0" distB="0" distL="0" distR="0" wp14:anchorId="0F6EA2E0" wp14:editId="226B2B24">
            <wp:extent cx="6096000" cy="3524250"/>
            <wp:effectExtent l="0" t="0" r="0" b="0"/>
            <wp:docPr id="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524250"/>
                    </a:xfrm>
                    <a:prstGeom prst="rect">
                      <a:avLst/>
                    </a:prstGeom>
                    <a:noFill/>
                    <a:ln>
                      <a:noFill/>
                    </a:ln>
                  </pic:spPr>
                </pic:pic>
              </a:graphicData>
            </a:graphic>
          </wp:inline>
        </w:drawing>
      </w:r>
    </w:p>
    <w:p w14:paraId="2E06A6A0" w14:textId="77777777" w:rsidR="00ED5F45" w:rsidRPr="00317430" w:rsidRDefault="00ED5F45" w:rsidP="00ED5F45">
      <w:pPr>
        <w:spacing w:after="200" w:line="240" w:lineRule="auto"/>
        <w:rPr>
          <w:rFonts w:ascii="Times New Roman" w:eastAsia="Calibri" w:hAnsi="Times New Roman" w:cs="Times New Roman"/>
          <w:iCs/>
          <w:sz w:val="24"/>
          <w:szCs w:val="24"/>
          <w:lang w:val="en-US"/>
        </w:rPr>
      </w:pPr>
      <w:bookmarkStart w:id="15" w:name="_Toc98104187"/>
      <w:r w:rsidRPr="00317430">
        <w:rPr>
          <w:rFonts w:ascii="Times New Roman" w:eastAsia="Calibri" w:hAnsi="Times New Roman" w:cs="Times New Roman"/>
          <w:iCs/>
          <w:sz w:val="24"/>
          <w:szCs w:val="24"/>
          <w:lang w:val="en-US"/>
        </w:rPr>
        <w:t xml:space="preserve">Figure 6: </w:t>
      </w:r>
      <w:r w:rsidRPr="00317430">
        <w:rPr>
          <w:rFonts w:ascii="Times New Roman" w:eastAsia="Calibri" w:hAnsi="Times New Roman" w:cs="Times New Roman"/>
          <w:iCs/>
          <w:sz w:val="24"/>
          <w:szCs w:val="24"/>
        </w:rPr>
        <w:t>Flexural strength</w:t>
      </w:r>
      <w:r w:rsidRPr="00317430">
        <w:rPr>
          <w:rFonts w:ascii="Times New Roman" w:eastAsia="Calibri" w:hAnsi="Times New Roman" w:cs="Times New Roman"/>
          <w:iCs/>
          <w:sz w:val="24"/>
          <w:szCs w:val="24"/>
          <w:lang w:val="en-US"/>
        </w:rPr>
        <w:t xml:space="preserve"> of LDPE/MC-NF and LDPE/nanoclay composites as a function of filler loading</w:t>
      </w:r>
      <w:bookmarkEnd w:id="15"/>
      <w:r w:rsidRPr="00317430">
        <w:rPr>
          <w:rFonts w:ascii="Times New Roman" w:eastAsia="Calibri" w:hAnsi="Times New Roman" w:cs="Times New Roman"/>
          <w:iCs/>
          <w:sz w:val="24"/>
          <w:szCs w:val="24"/>
          <w:lang w:val="en-US"/>
        </w:rPr>
        <w:t>.</w:t>
      </w:r>
    </w:p>
    <w:p w14:paraId="50330C89" w14:textId="6DF40375" w:rsidR="00ED5F45" w:rsidRDefault="00ED5F45" w:rsidP="00ED5F45">
      <w:pPr>
        <w:spacing w:line="480" w:lineRule="auto"/>
        <w:jc w:val="both"/>
        <w:rPr>
          <w:rFonts w:ascii="Times New Roman" w:eastAsia="Calibri" w:hAnsi="Times New Roman" w:cs="Times New Roman"/>
          <w:bCs/>
          <w:iCs/>
          <w:sz w:val="24"/>
          <w:szCs w:val="24"/>
        </w:rPr>
      </w:pPr>
      <w:r w:rsidRPr="00ED5F45">
        <w:rPr>
          <w:rFonts w:ascii="Times New Roman" w:eastAsia="Calibri" w:hAnsi="Times New Roman" w:cs="Times New Roman"/>
          <w:bCs/>
          <w:iCs/>
          <w:sz w:val="24"/>
          <w:szCs w:val="24"/>
          <w:lang w:val="en-GB"/>
        </w:rPr>
        <w:lastRenderedPageBreak/>
        <w:t>The flexural strength of</w:t>
      </w:r>
      <w:r w:rsidR="00317430">
        <w:rPr>
          <w:rFonts w:ascii="Times New Roman" w:eastAsia="Calibri" w:hAnsi="Times New Roman" w:cs="Times New Roman"/>
          <w:bCs/>
          <w:iCs/>
          <w:sz w:val="24"/>
          <w:szCs w:val="24"/>
          <w:lang w:val="en-GB"/>
        </w:rPr>
        <w:t xml:space="preserve"> the</w:t>
      </w:r>
      <w:r w:rsidRPr="00ED5F45">
        <w:rPr>
          <w:rFonts w:ascii="Times New Roman" w:eastAsia="Calibri" w:hAnsi="Times New Roman" w:cs="Times New Roman"/>
          <w:bCs/>
          <w:iCs/>
          <w:sz w:val="24"/>
          <w:szCs w:val="24"/>
          <w:lang w:val="en-GB"/>
        </w:rPr>
        <w:t xml:space="preserve"> LDPE matrix and its composites showed general improvement with the increase in filler loadings for LDPE/MC-NF and LDPE/nanoclay composites. However, the composites of LDPE/nanoclay showed higher flexural strength when compared to the composites of LDPE/MC-NF the results showed a similar trend with the tensile strength and modulus of the same composites. The addition of 1 % to 5 % of MC-NF increased the flexural strength from 4.56 MPa for pure LDPE to 5.12 MPa (12.28 %) and 5.30 MPa (16.22 %) for 1 % and 5 % of MC-NF loading respectively. The addition of 1 % to 5 % of nanoclay also increased the flexural strength to 5.09 MPa (11.62 %) to 5.39 MPa (18.20 %) for 1-5 % of nanoclay loading, respectively. The general strength of natural fibre</w:t>
      </w:r>
      <w:r w:rsidR="00317430">
        <w:rPr>
          <w:rFonts w:ascii="Times New Roman" w:eastAsia="Calibri" w:hAnsi="Times New Roman" w:cs="Times New Roman"/>
          <w:bCs/>
          <w:iCs/>
          <w:sz w:val="24"/>
          <w:szCs w:val="24"/>
          <w:lang w:val="en-GB"/>
        </w:rPr>
        <w:t>-</w:t>
      </w:r>
      <w:r w:rsidRPr="00ED5F45">
        <w:rPr>
          <w:rFonts w:ascii="Times New Roman" w:eastAsia="Calibri" w:hAnsi="Times New Roman" w:cs="Times New Roman"/>
          <w:bCs/>
          <w:iCs/>
          <w:sz w:val="24"/>
          <w:szCs w:val="24"/>
          <w:lang w:val="en-GB"/>
        </w:rPr>
        <w:t>reinforced composites solely depends on the properties of its constituent’s material, treatments applied, processing condition</w:t>
      </w:r>
      <w:r w:rsidR="00317430">
        <w:rPr>
          <w:rFonts w:ascii="Times New Roman" w:eastAsia="Calibri" w:hAnsi="Times New Roman" w:cs="Times New Roman"/>
          <w:bCs/>
          <w:iCs/>
          <w:sz w:val="24"/>
          <w:szCs w:val="24"/>
          <w:lang w:val="en-GB"/>
        </w:rPr>
        <w:t>s</w:t>
      </w:r>
      <w:r w:rsidRPr="00ED5F45">
        <w:rPr>
          <w:rFonts w:ascii="Times New Roman" w:eastAsia="Calibri" w:hAnsi="Times New Roman" w:cs="Times New Roman"/>
          <w:bCs/>
          <w:iCs/>
          <w:sz w:val="24"/>
          <w:szCs w:val="24"/>
          <w:lang w:val="en-GB"/>
        </w:rPr>
        <w:t xml:space="preserve"> as well as the interface interaction </w:t>
      </w:r>
      <w:r w:rsidRPr="00ED5F45">
        <w:rPr>
          <w:rFonts w:ascii="Times New Roman" w:eastAsia="Calibri" w:hAnsi="Times New Roman" w:cs="Times New Roman"/>
          <w:bCs/>
          <w:iCs/>
          <w:color w:val="000000" w:themeColor="text1"/>
          <w:sz w:val="24"/>
          <w:szCs w:val="24"/>
          <w:lang w:val="en-GB"/>
        </w:rPr>
        <w:t xml:space="preserve">(Alireza and Amir 2010). When </w:t>
      </w:r>
      <w:r w:rsidRPr="00ED5F45">
        <w:rPr>
          <w:rFonts w:ascii="Times New Roman" w:eastAsia="Calibri" w:hAnsi="Times New Roman" w:cs="Times New Roman"/>
          <w:bCs/>
          <w:iCs/>
          <w:sz w:val="24"/>
          <w:szCs w:val="24"/>
          <w:lang w:val="en-GB"/>
        </w:rPr>
        <w:t xml:space="preserve">considering the flexural properties of natural fibre reinforced polymer composites, homogeneity of the overall composites needs to be considered because of the bending action the material will undergo during usage. Similar improvement in flexural strength and modulus/stiffness was reported by </w:t>
      </w:r>
      <w:r w:rsidRPr="00ED5F45">
        <w:rPr>
          <w:rFonts w:ascii="Times New Roman" w:eastAsia="Calibri" w:hAnsi="Times New Roman" w:cs="Times New Roman"/>
          <w:bCs/>
          <w:iCs/>
          <w:color w:val="000000" w:themeColor="text1"/>
          <w:sz w:val="24"/>
          <w:szCs w:val="24"/>
          <w:lang w:val="en-GB"/>
        </w:rPr>
        <w:t xml:space="preserve">Fairuz et al. 2016; </w:t>
      </w:r>
      <w:proofErr w:type="spellStart"/>
      <w:r w:rsidRPr="00ED5F45">
        <w:rPr>
          <w:rFonts w:ascii="Times New Roman" w:eastAsia="Calibri" w:hAnsi="Times New Roman" w:cs="Times New Roman"/>
          <w:bCs/>
          <w:iCs/>
          <w:color w:val="000000" w:themeColor="text1"/>
          <w:sz w:val="24"/>
          <w:szCs w:val="24"/>
          <w:lang w:val="en-GB"/>
        </w:rPr>
        <w:t>Eszer</w:t>
      </w:r>
      <w:proofErr w:type="spellEnd"/>
      <w:r w:rsidRPr="00ED5F45">
        <w:rPr>
          <w:rFonts w:ascii="Times New Roman" w:eastAsia="Calibri" w:hAnsi="Times New Roman" w:cs="Times New Roman"/>
          <w:bCs/>
          <w:iCs/>
          <w:color w:val="000000" w:themeColor="text1"/>
          <w:sz w:val="24"/>
          <w:szCs w:val="24"/>
          <w:lang w:val="en-GB"/>
        </w:rPr>
        <w:t xml:space="preserve"> and Ishak, (2017), </w:t>
      </w:r>
      <w:r w:rsidRPr="00ED5F45">
        <w:rPr>
          <w:rFonts w:ascii="Times New Roman" w:eastAsia="Calibri" w:hAnsi="Times New Roman" w:cs="Times New Roman"/>
          <w:bCs/>
          <w:iCs/>
          <w:sz w:val="24"/>
          <w:szCs w:val="24"/>
          <w:lang w:val="en-GB"/>
        </w:rPr>
        <w:t>they attributed the</w:t>
      </w:r>
      <w:r w:rsidRPr="00ED5F45">
        <w:rPr>
          <w:rFonts w:ascii="Times New Roman" w:eastAsia="Calibri" w:hAnsi="Times New Roman" w:cs="Times New Roman"/>
          <w:sz w:val="24"/>
          <w:szCs w:val="24"/>
          <w:lang w:val="en-GB"/>
        </w:rPr>
        <w:t xml:space="preserve"> </w:t>
      </w:r>
      <w:r w:rsidRPr="00ED5F45">
        <w:rPr>
          <w:rFonts w:ascii="Times New Roman" w:eastAsia="Calibri" w:hAnsi="Times New Roman" w:cs="Times New Roman"/>
          <w:bCs/>
          <w:iCs/>
          <w:sz w:val="24"/>
          <w:szCs w:val="24"/>
          <w:lang w:val="en-GB"/>
        </w:rPr>
        <w:t>improvement to the better interface between the fibre and the matrix</w:t>
      </w:r>
      <w:r w:rsidRPr="00ED5F45">
        <w:rPr>
          <w:rFonts w:ascii="Times New Roman" w:eastAsia="Calibri" w:hAnsi="Times New Roman" w:cs="Times New Roman"/>
          <w:bCs/>
          <w:iCs/>
          <w:color w:val="000000" w:themeColor="text1"/>
          <w:sz w:val="24"/>
          <w:szCs w:val="24"/>
          <w:lang w:val="en-GB"/>
        </w:rPr>
        <w:t xml:space="preserve">. </w:t>
      </w:r>
      <w:r w:rsidRPr="00ED5F45">
        <w:rPr>
          <w:rFonts w:ascii="Times New Roman" w:eastAsia="Calibri" w:hAnsi="Times New Roman" w:cs="Times New Roman"/>
          <w:bCs/>
          <w:iCs/>
          <w:color w:val="000000" w:themeColor="text1"/>
          <w:sz w:val="24"/>
          <w:szCs w:val="24"/>
        </w:rPr>
        <w:t>Ibrahim</w:t>
      </w:r>
      <w:r w:rsidRPr="00ED5F45">
        <w:rPr>
          <w:rFonts w:ascii="Times New Roman" w:eastAsia="Calibri" w:hAnsi="Times New Roman" w:cs="Times New Roman"/>
          <w:bCs/>
          <w:i/>
          <w:iCs/>
          <w:color w:val="000000" w:themeColor="text1"/>
          <w:sz w:val="24"/>
          <w:szCs w:val="24"/>
        </w:rPr>
        <w:t xml:space="preserve"> </w:t>
      </w:r>
      <w:r w:rsidRPr="00ED5F45">
        <w:rPr>
          <w:rFonts w:ascii="Times New Roman" w:eastAsia="Calibri" w:hAnsi="Times New Roman" w:cs="Times New Roman"/>
          <w:bCs/>
          <w:iCs/>
          <w:color w:val="000000" w:themeColor="text1"/>
          <w:sz w:val="24"/>
          <w:szCs w:val="24"/>
        </w:rPr>
        <w:t xml:space="preserve">et al., 2012; </w:t>
      </w:r>
      <w:proofErr w:type="spellStart"/>
      <w:r w:rsidRPr="00ED5F45">
        <w:rPr>
          <w:rFonts w:ascii="Times New Roman" w:eastAsia="Calibri" w:hAnsi="Times New Roman" w:cs="Times New Roman"/>
          <w:bCs/>
          <w:iCs/>
          <w:color w:val="000000" w:themeColor="text1"/>
          <w:sz w:val="24"/>
          <w:szCs w:val="24"/>
        </w:rPr>
        <w:t>Koutsomipolou</w:t>
      </w:r>
      <w:proofErr w:type="spellEnd"/>
      <w:r w:rsidRPr="00ED5F45">
        <w:rPr>
          <w:rFonts w:ascii="Times New Roman" w:eastAsia="Calibri" w:hAnsi="Times New Roman" w:cs="Times New Roman"/>
          <w:bCs/>
          <w:i/>
          <w:iCs/>
          <w:color w:val="000000" w:themeColor="text1"/>
          <w:sz w:val="24"/>
          <w:szCs w:val="24"/>
        </w:rPr>
        <w:t xml:space="preserve"> </w:t>
      </w:r>
      <w:r w:rsidRPr="00ED5F45">
        <w:rPr>
          <w:rFonts w:ascii="Times New Roman" w:eastAsia="Calibri" w:hAnsi="Times New Roman" w:cs="Times New Roman"/>
          <w:bCs/>
          <w:iCs/>
          <w:color w:val="000000" w:themeColor="text1"/>
          <w:sz w:val="24"/>
          <w:szCs w:val="24"/>
        </w:rPr>
        <w:t xml:space="preserve">et al. 2014 </w:t>
      </w:r>
      <w:r w:rsidRPr="00ED5F45">
        <w:rPr>
          <w:rFonts w:ascii="Times New Roman" w:eastAsia="Calibri" w:hAnsi="Times New Roman" w:cs="Times New Roman"/>
          <w:bCs/>
          <w:iCs/>
          <w:sz w:val="24"/>
          <w:szCs w:val="24"/>
          <w:lang w:val="en-GB"/>
        </w:rPr>
        <w:t xml:space="preserve">reported deviation </w:t>
      </w:r>
      <w:r w:rsidR="00317430">
        <w:rPr>
          <w:rFonts w:ascii="Times New Roman" w:eastAsia="Calibri" w:hAnsi="Times New Roman" w:cs="Times New Roman"/>
          <w:bCs/>
          <w:iCs/>
          <w:sz w:val="24"/>
          <w:szCs w:val="24"/>
          <w:lang w:val="en-GB"/>
        </w:rPr>
        <w:t>from</w:t>
      </w:r>
      <w:r w:rsidRPr="00ED5F45">
        <w:rPr>
          <w:rFonts w:ascii="Times New Roman" w:eastAsia="Calibri" w:hAnsi="Times New Roman" w:cs="Times New Roman"/>
          <w:bCs/>
          <w:iCs/>
          <w:sz w:val="24"/>
          <w:szCs w:val="24"/>
          <w:lang w:val="en-GB"/>
        </w:rPr>
        <w:t xml:space="preserve"> these findings</w:t>
      </w:r>
      <w:r w:rsidRPr="00ED5F45">
        <w:rPr>
          <w:rFonts w:ascii="Times New Roman" w:eastAsia="Calibri" w:hAnsi="Times New Roman" w:cs="Times New Roman"/>
          <w:bCs/>
          <w:iCs/>
          <w:sz w:val="24"/>
          <w:szCs w:val="24"/>
        </w:rPr>
        <w:t xml:space="preserve">, they reported </w:t>
      </w:r>
      <w:r w:rsidR="00317430">
        <w:rPr>
          <w:rFonts w:ascii="Times New Roman" w:eastAsia="Calibri" w:hAnsi="Times New Roman" w:cs="Times New Roman"/>
          <w:bCs/>
          <w:iCs/>
          <w:sz w:val="24"/>
          <w:szCs w:val="24"/>
        </w:rPr>
        <w:t xml:space="preserve">a </w:t>
      </w:r>
      <w:r w:rsidRPr="00ED5F45">
        <w:rPr>
          <w:rFonts w:ascii="Times New Roman" w:eastAsia="Calibri" w:hAnsi="Times New Roman" w:cs="Times New Roman"/>
          <w:bCs/>
          <w:iCs/>
          <w:sz w:val="24"/>
          <w:szCs w:val="24"/>
        </w:rPr>
        <w:t xml:space="preserve">decrease in flexural strength with filler loading they attributed the decrease to be due to poor surface adhesion between polymers and fibre and poor resin fibre interpenetration at the interface. </w:t>
      </w:r>
    </w:p>
    <w:p w14:paraId="4535906C" w14:textId="32F24EE2" w:rsidR="00DE612E" w:rsidRDefault="00DE612E" w:rsidP="00ED5F45">
      <w:pPr>
        <w:spacing w:line="480" w:lineRule="auto"/>
        <w:jc w:val="both"/>
        <w:rPr>
          <w:rFonts w:ascii="Times New Roman" w:eastAsia="Calibri" w:hAnsi="Times New Roman" w:cs="Times New Roman"/>
          <w:bCs/>
          <w:iCs/>
          <w:sz w:val="24"/>
          <w:szCs w:val="24"/>
          <w:lang w:val="en-GB"/>
        </w:rPr>
      </w:pPr>
    </w:p>
    <w:p w14:paraId="14C9112A" w14:textId="00A442AA" w:rsidR="00DE612E" w:rsidRDefault="00DE612E" w:rsidP="00ED5F45">
      <w:pPr>
        <w:spacing w:line="480" w:lineRule="auto"/>
        <w:jc w:val="both"/>
        <w:rPr>
          <w:rFonts w:ascii="Times New Roman" w:eastAsia="Calibri" w:hAnsi="Times New Roman" w:cs="Times New Roman"/>
          <w:bCs/>
          <w:iCs/>
          <w:sz w:val="24"/>
          <w:szCs w:val="24"/>
          <w:lang w:val="en-GB"/>
        </w:rPr>
      </w:pPr>
    </w:p>
    <w:p w14:paraId="389E3565" w14:textId="28734207" w:rsidR="00DE612E" w:rsidRDefault="00DE612E" w:rsidP="00ED5F45">
      <w:pPr>
        <w:spacing w:line="480" w:lineRule="auto"/>
        <w:jc w:val="both"/>
        <w:rPr>
          <w:rFonts w:ascii="Times New Roman" w:eastAsia="Calibri" w:hAnsi="Times New Roman" w:cs="Times New Roman"/>
          <w:bCs/>
          <w:iCs/>
          <w:sz w:val="24"/>
          <w:szCs w:val="24"/>
          <w:lang w:val="en-GB"/>
        </w:rPr>
      </w:pPr>
    </w:p>
    <w:p w14:paraId="68B8DFC8" w14:textId="176DE250" w:rsidR="00DE612E" w:rsidRDefault="00DE612E" w:rsidP="00ED5F45">
      <w:pPr>
        <w:spacing w:line="480" w:lineRule="auto"/>
        <w:jc w:val="both"/>
        <w:rPr>
          <w:rFonts w:ascii="Times New Roman" w:eastAsia="Calibri" w:hAnsi="Times New Roman" w:cs="Times New Roman"/>
          <w:bCs/>
          <w:iCs/>
          <w:sz w:val="24"/>
          <w:szCs w:val="24"/>
          <w:lang w:val="en-GB"/>
        </w:rPr>
      </w:pPr>
    </w:p>
    <w:p w14:paraId="6D8FC4B1" w14:textId="3F79ABE4" w:rsidR="00DE612E" w:rsidRDefault="00DE612E" w:rsidP="00ED5F45">
      <w:pPr>
        <w:spacing w:line="480" w:lineRule="auto"/>
        <w:jc w:val="both"/>
        <w:rPr>
          <w:rFonts w:ascii="Times New Roman" w:eastAsia="Calibri" w:hAnsi="Times New Roman" w:cs="Times New Roman"/>
          <w:bCs/>
          <w:iCs/>
          <w:sz w:val="24"/>
          <w:szCs w:val="24"/>
          <w:lang w:val="en-GB"/>
        </w:rPr>
      </w:pPr>
    </w:p>
    <w:p w14:paraId="39C431C1" w14:textId="43EFF22A" w:rsidR="00DE612E" w:rsidRPr="00DE612E" w:rsidRDefault="00DE612E" w:rsidP="00ED5F45">
      <w:pPr>
        <w:spacing w:line="480" w:lineRule="auto"/>
        <w:jc w:val="both"/>
        <w:rPr>
          <w:rFonts w:ascii="Times New Roman" w:eastAsia="Calibri" w:hAnsi="Times New Roman" w:cs="Times New Roman"/>
          <w:b/>
          <w:bCs/>
          <w:iCs/>
          <w:sz w:val="24"/>
          <w:szCs w:val="24"/>
          <w:lang w:val="en-GB"/>
        </w:rPr>
      </w:pPr>
      <w:r w:rsidRPr="00DE612E">
        <w:rPr>
          <w:rFonts w:ascii="Times New Roman" w:eastAsia="Calibri" w:hAnsi="Times New Roman" w:cs="Times New Roman"/>
          <w:b/>
          <w:bCs/>
          <w:iCs/>
          <w:sz w:val="24"/>
          <w:szCs w:val="24"/>
          <w:lang w:val="en-GB"/>
        </w:rPr>
        <w:lastRenderedPageBreak/>
        <w:t>3.7 Impact strength of LDPE/MC-NF and LDPE/nanoclay composites</w:t>
      </w:r>
    </w:p>
    <w:p w14:paraId="5174B764" w14:textId="77777777" w:rsidR="00ED5F45" w:rsidRPr="00ED5F45" w:rsidRDefault="00ED5F45" w:rsidP="00ED5F45">
      <w:pPr>
        <w:spacing w:line="256" w:lineRule="auto"/>
        <w:jc w:val="both"/>
        <w:rPr>
          <w:rFonts w:ascii="Times New Roman" w:eastAsia="Calibri" w:hAnsi="Times New Roman" w:cs="Times New Roman"/>
          <w:sz w:val="24"/>
          <w:szCs w:val="24"/>
        </w:rPr>
      </w:pPr>
      <w:r w:rsidRPr="00ED5F45">
        <w:rPr>
          <w:rFonts w:ascii="Calibri" w:eastAsia="Calibri" w:hAnsi="Calibri" w:cs="Times New Roman"/>
          <w:noProof/>
          <w:lang w:val="en-GB" w:eastAsia="en-GB"/>
        </w:rPr>
        <w:drawing>
          <wp:inline distT="0" distB="0" distL="0" distR="0" wp14:anchorId="0462CDA9" wp14:editId="5D788E1B">
            <wp:extent cx="6057900" cy="4010025"/>
            <wp:effectExtent l="0" t="0" r="0" b="9525"/>
            <wp:docPr id="15" name="Picture 13"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art, bar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4010025"/>
                    </a:xfrm>
                    <a:prstGeom prst="rect">
                      <a:avLst/>
                    </a:prstGeom>
                    <a:noFill/>
                    <a:ln>
                      <a:noFill/>
                    </a:ln>
                  </pic:spPr>
                </pic:pic>
              </a:graphicData>
            </a:graphic>
          </wp:inline>
        </w:drawing>
      </w:r>
    </w:p>
    <w:p w14:paraId="05AC4615" w14:textId="77777777" w:rsidR="00ED5F45" w:rsidRPr="00317430" w:rsidRDefault="00ED5F45" w:rsidP="00ED5F45">
      <w:pPr>
        <w:spacing w:after="200" w:line="240" w:lineRule="auto"/>
        <w:rPr>
          <w:rFonts w:ascii="Times New Roman" w:eastAsia="Calibri" w:hAnsi="Times New Roman" w:cs="Times New Roman"/>
          <w:iCs/>
          <w:sz w:val="24"/>
          <w:szCs w:val="24"/>
          <w:lang w:val="en-US"/>
        </w:rPr>
      </w:pPr>
      <w:bookmarkStart w:id="16" w:name="_Toc98104191"/>
      <w:r w:rsidRPr="00317430">
        <w:rPr>
          <w:rFonts w:ascii="Times New Roman" w:eastAsia="Calibri" w:hAnsi="Times New Roman" w:cs="Times New Roman"/>
          <w:iCs/>
          <w:sz w:val="24"/>
          <w:szCs w:val="24"/>
          <w:lang w:val="en-US"/>
        </w:rPr>
        <w:t>Figure 7: Impact strength of LDPE/MC-NF and LDPE/nanoclay composites as a function of filler loading</w:t>
      </w:r>
      <w:bookmarkEnd w:id="16"/>
    </w:p>
    <w:p w14:paraId="3D09436F" w14:textId="5BAC1854" w:rsidR="00ED5F45" w:rsidRDefault="00ED5F45" w:rsidP="00ED5F45">
      <w:pPr>
        <w:spacing w:line="480" w:lineRule="auto"/>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 xml:space="preserve">From Figure 7, it could be observed that, </w:t>
      </w:r>
      <w:r w:rsidR="006A625A">
        <w:rPr>
          <w:rFonts w:ascii="Times New Roman" w:eastAsia="Calibri" w:hAnsi="Times New Roman" w:cs="Times New Roman"/>
          <w:sz w:val="24"/>
          <w:szCs w:val="24"/>
        </w:rPr>
        <w:t>I</w:t>
      </w:r>
      <w:r w:rsidRPr="00ED5F45">
        <w:rPr>
          <w:rFonts w:ascii="Times New Roman" w:eastAsia="Calibri" w:hAnsi="Times New Roman" w:cs="Times New Roman"/>
          <w:sz w:val="24"/>
          <w:szCs w:val="24"/>
        </w:rPr>
        <w:t xml:space="preserve">mpact strength of the composites decreased with </w:t>
      </w:r>
      <w:r w:rsidR="004077F2">
        <w:rPr>
          <w:rFonts w:ascii="Times New Roman" w:eastAsia="Calibri" w:hAnsi="Times New Roman" w:cs="Times New Roman"/>
          <w:sz w:val="24"/>
          <w:szCs w:val="24"/>
        </w:rPr>
        <w:t xml:space="preserve">an </w:t>
      </w:r>
      <w:r w:rsidRPr="00ED5F45">
        <w:rPr>
          <w:rFonts w:ascii="Times New Roman" w:eastAsia="Calibri" w:hAnsi="Times New Roman" w:cs="Times New Roman"/>
          <w:sz w:val="24"/>
          <w:szCs w:val="24"/>
        </w:rPr>
        <w:t>increase in filler</w:t>
      </w:r>
      <w:r w:rsidR="004077F2">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 xml:space="preserve">loading for both (MC-NF and nanoclay) in LDPE. It has been reported that </w:t>
      </w:r>
      <w:r w:rsidR="004077F2">
        <w:rPr>
          <w:rFonts w:ascii="Times New Roman" w:eastAsia="Calibri" w:hAnsi="Times New Roman" w:cs="Times New Roman"/>
          <w:sz w:val="24"/>
          <w:szCs w:val="24"/>
        </w:rPr>
        <w:t xml:space="preserve">the </w:t>
      </w:r>
      <w:r w:rsidRPr="00ED5F45">
        <w:rPr>
          <w:rFonts w:ascii="Times New Roman" w:eastAsia="Calibri" w:hAnsi="Times New Roman" w:cs="Times New Roman"/>
          <w:sz w:val="24"/>
          <w:szCs w:val="24"/>
        </w:rPr>
        <w:t>addition of filler into the polymer matrix increase</w:t>
      </w:r>
      <w:r w:rsidR="004077F2">
        <w:rPr>
          <w:rFonts w:ascii="Times New Roman" w:eastAsia="Calibri" w:hAnsi="Times New Roman" w:cs="Times New Roman"/>
          <w:sz w:val="24"/>
          <w:szCs w:val="24"/>
        </w:rPr>
        <w:t>s</w:t>
      </w:r>
      <w:r w:rsidRPr="00ED5F45">
        <w:rPr>
          <w:rFonts w:ascii="Times New Roman" w:eastAsia="Calibri" w:hAnsi="Times New Roman" w:cs="Times New Roman"/>
          <w:sz w:val="24"/>
          <w:szCs w:val="24"/>
        </w:rPr>
        <w:t xml:space="preserve"> the probability of filler forming clumps/aggregates, which may result in regions of stress concentration requiring less energy for crack </w:t>
      </w:r>
      <w:r w:rsidRPr="00ED5F45">
        <w:rPr>
          <w:rFonts w:ascii="Times New Roman" w:eastAsia="Calibri" w:hAnsi="Times New Roman" w:cs="Times New Roman"/>
          <w:color w:val="000000" w:themeColor="text1"/>
          <w:sz w:val="24"/>
          <w:szCs w:val="24"/>
        </w:rPr>
        <w:t>initiation (</w:t>
      </w:r>
      <w:proofErr w:type="spellStart"/>
      <w:r w:rsidRPr="00ED5F45">
        <w:rPr>
          <w:rFonts w:ascii="Times New Roman" w:eastAsia="Calibri" w:hAnsi="Times New Roman" w:cs="Times New Roman"/>
          <w:color w:val="000000" w:themeColor="text1"/>
          <w:sz w:val="24"/>
          <w:szCs w:val="24"/>
        </w:rPr>
        <w:t>MatTaib</w:t>
      </w:r>
      <w:proofErr w:type="spellEnd"/>
      <w:r w:rsidRPr="00ED5F45">
        <w:rPr>
          <w:rFonts w:ascii="Times New Roman" w:eastAsia="Calibri" w:hAnsi="Times New Roman" w:cs="Times New Roman"/>
          <w:i/>
          <w:color w:val="000000" w:themeColor="text1"/>
          <w:sz w:val="24"/>
          <w:szCs w:val="24"/>
        </w:rPr>
        <w:t xml:space="preserve"> </w:t>
      </w:r>
      <w:r w:rsidRPr="00ED5F45">
        <w:rPr>
          <w:rFonts w:ascii="Times New Roman" w:eastAsia="Calibri" w:hAnsi="Times New Roman" w:cs="Times New Roman"/>
          <w:color w:val="000000" w:themeColor="text1"/>
          <w:sz w:val="24"/>
          <w:szCs w:val="24"/>
        </w:rPr>
        <w:t xml:space="preserve">et al. 2010; Ali et al.  2020). The </w:t>
      </w:r>
      <w:r w:rsidRPr="00ED5F45">
        <w:rPr>
          <w:rFonts w:ascii="Times New Roman" w:eastAsia="Calibri" w:hAnsi="Times New Roman" w:cs="Times New Roman"/>
          <w:sz w:val="24"/>
          <w:szCs w:val="24"/>
        </w:rPr>
        <w:t xml:space="preserve">results of impact strength for LDPE/MC-NF and LDPE/nanoclay composites in Figure </w:t>
      </w:r>
      <w:r w:rsidR="006A625A">
        <w:rPr>
          <w:rFonts w:ascii="Times New Roman" w:eastAsia="Calibri" w:hAnsi="Times New Roman" w:cs="Times New Roman"/>
          <w:sz w:val="24"/>
          <w:szCs w:val="24"/>
        </w:rPr>
        <w:t>7</w:t>
      </w:r>
      <w:r w:rsidRPr="00ED5F45">
        <w:rPr>
          <w:rFonts w:ascii="Times New Roman" w:eastAsia="Calibri" w:hAnsi="Times New Roman" w:cs="Times New Roman"/>
          <w:sz w:val="24"/>
          <w:szCs w:val="24"/>
        </w:rPr>
        <w:t xml:space="preserve">. depicted that the pure LDPE </w:t>
      </w:r>
      <w:r w:rsidR="00CC6CC8">
        <w:rPr>
          <w:rFonts w:ascii="Times New Roman" w:eastAsia="Calibri" w:hAnsi="Times New Roman" w:cs="Times New Roman"/>
          <w:sz w:val="24"/>
          <w:szCs w:val="24"/>
        </w:rPr>
        <w:t>an</w:t>
      </w:r>
      <w:r w:rsidR="004077F2">
        <w:rPr>
          <w:rFonts w:ascii="Times New Roman" w:eastAsia="Calibri" w:hAnsi="Times New Roman" w:cs="Times New Roman"/>
          <w:sz w:val="24"/>
          <w:szCs w:val="24"/>
        </w:rPr>
        <w:t xml:space="preserve"> </w:t>
      </w:r>
      <w:r w:rsidRPr="00ED5F45">
        <w:rPr>
          <w:rFonts w:ascii="Times New Roman" w:eastAsia="Calibri" w:hAnsi="Times New Roman" w:cs="Times New Roman"/>
          <w:sz w:val="24"/>
          <w:szCs w:val="24"/>
        </w:rPr>
        <w:t>exhibited higher impact strength of 2.55 J/m while its corresponding composites exhibited lower impact strengths. The impact strength decreased from 1.32 J/m and 1.26 J/m at 1 % filler loading to 0.82 J/m and 0.53 J/m at 5 % filler loadings for LDPD/MC-NF and LDPE/nanoclay composites respectively. Contrary to flexural and tensile properties which showed</w:t>
      </w:r>
      <w:r w:rsidR="00CC6CC8">
        <w:rPr>
          <w:rFonts w:ascii="Times New Roman" w:eastAsia="Calibri" w:hAnsi="Times New Roman" w:cs="Times New Roman"/>
          <w:sz w:val="24"/>
          <w:szCs w:val="24"/>
        </w:rPr>
        <w:t xml:space="preserve"> an</w:t>
      </w:r>
      <w:r w:rsidRPr="00ED5F45">
        <w:rPr>
          <w:rFonts w:ascii="Times New Roman" w:eastAsia="Calibri" w:hAnsi="Times New Roman" w:cs="Times New Roman"/>
          <w:sz w:val="24"/>
          <w:szCs w:val="24"/>
        </w:rPr>
        <w:t xml:space="preserve"> increase in strength with filler addition, impact strength steadily decreased with</w:t>
      </w:r>
      <w:r w:rsidR="00CC6CC8">
        <w:rPr>
          <w:rFonts w:ascii="Times New Roman" w:eastAsia="Calibri" w:hAnsi="Times New Roman" w:cs="Times New Roman"/>
          <w:sz w:val="24"/>
          <w:szCs w:val="24"/>
        </w:rPr>
        <w:t xml:space="preserve"> the </w:t>
      </w:r>
      <w:r w:rsidRPr="00ED5F45">
        <w:rPr>
          <w:rFonts w:ascii="Times New Roman" w:eastAsia="Calibri" w:hAnsi="Times New Roman" w:cs="Times New Roman"/>
          <w:sz w:val="24"/>
          <w:szCs w:val="24"/>
        </w:rPr>
        <w:t xml:space="preserve">incorporation of </w:t>
      </w:r>
      <w:r w:rsidRPr="00ED5F45">
        <w:rPr>
          <w:rFonts w:ascii="Times New Roman" w:eastAsia="Calibri" w:hAnsi="Times New Roman" w:cs="Times New Roman"/>
          <w:sz w:val="24"/>
          <w:szCs w:val="24"/>
        </w:rPr>
        <w:lastRenderedPageBreak/>
        <w:t>fillers (MC-NF and nanoclay). The decrease was more obvious in the composites with nanoclay as the composites became more brittle with the addition of nanoclay into the matrix. The decrease in impact strength observed in these composites could be attributed to the fact that a polymer matrix with high filler content has less ability to absorb shock or impact energy because fillers disturb matrix continuity and individual filler is a site of stress concentration especially at high content, which can act as a micro-crack initiator for propagation of failure.</w:t>
      </w:r>
    </w:p>
    <w:p w14:paraId="742E2D26" w14:textId="7264277B" w:rsidR="00DE612E" w:rsidRPr="00991E31" w:rsidRDefault="00DE612E" w:rsidP="00ED5F45">
      <w:pPr>
        <w:spacing w:line="480" w:lineRule="auto"/>
        <w:jc w:val="both"/>
        <w:rPr>
          <w:rFonts w:ascii="Times New Roman" w:eastAsia="Calibri" w:hAnsi="Times New Roman" w:cs="Times New Roman"/>
          <w:b/>
          <w:sz w:val="24"/>
          <w:szCs w:val="24"/>
        </w:rPr>
      </w:pPr>
      <w:r w:rsidRPr="00991E31">
        <w:rPr>
          <w:rFonts w:ascii="Times New Roman" w:eastAsia="Calibri" w:hAnsi="Times New Roman" w:cs="Times New Roman"/>
          <w:b/>
          <w:sz w:val="24"/>
          <w:szCs w:val="24"/>
        </w:rPr>
        <w:t>3.</w:t>
      </w:r>
      <w:r w:rsidR="00991E31" w:rsidRPr="00991E31">
        <w:rPr>
          <w:rFonts w:ascii="Times New Roman" w:eastAsia="Calibri" w:hAnsi="Times New Roman" w:cs="Times New Roman"/>
          <w:b/>
          <w:sz w:val="24"/>
          <w:szCs w:val="24"/>
        </w:rPr>
        <w:t xml:space="preserve">8 </w:t>
      </w:r>
      <w:r w:rsidRPr="00991E31">
        <w:rPr>
          <w:rFonts w:ascii="Times New Roman" w:eastAsia="Calibri" w:hAnsi="Times New Roman" w:cs="Times New Roman"/>
          <w:b/>
          <w:sz w:val="24"/>
          <w:szCs w:val="24"/>
        </w:rPr>
        <w:t>Hardness of LDPE /MC-NF and LDPE/nanoclay composites</w:t>
      </w:r>
    </w:p>
    <w:p w14:paraId="276CCED2" w14:textId="77777777" w:rsidR="00ED5F45" w:rsidRPr="00ED5F45" w:rsidRDefault="00ED5F45" w:rsidP="00ED5F45">
      <w:pPr>
        <w:spacing w:after="200" w:line="276" w:lineRule="auto"/>
        <w:rPr>
          <w:rFonts w:ascii="Times New Roman" w:eastAsia="Calibri" w:hAnsi="Times New Roman" w:cs="Times New Roman"/>
          <w:sz w:val="24"/>
          <w:szCs w:val="24"/>
          <w:lang w:val="en-US"/>
        </w:rPr>
      </w:pPr>
      <w:r w:rsidRPr="00ED5F45">
        <w:rPr>
          <w:rFonts w:ascii="Calibri" w:eastAsia="Calibri" w:hAnsi="Calibri" w:cs="Times New Roman"/>
          <w:noProof/>
          <w:lang w:val="en-GB" w:eastAsia="en-GB"/>
        </w:rPr>
        <w:drawing>
          <wp:inline distT="0" distB="0" distL="0" distR="0" wp14:anchorId="74F0871C" wp14:editId="48DBCA73">
            <wp:extent cx="6276975" cy="3810000"/>
            <wp:effectExtent l="0" t="0" r="9525" b="0"/>
            <wp:docPr id="16" name="Picture 1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 ba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76975" cy="3810000"/>
                    </a:xfrm>
                    <a:prstGeom prst="rect">
                      <a:avLst/>
                    </a:prstGeom>
                    <a:noFill/>
                    <a:ln>
                      <a:noFill/>
                    </a:ln>
                  </pic:spPr>
                </pic:pic>
              </a:graphicData>
            </a:graphic>
          </wp:inline>
        </w:drawing>
      </w:r>
    </w:p>
    <w:p w14:paraId="14470B6F" w14:textId="77777777" w:rsidR="00ED5F45" w:rsidRPr="00770A99" w:rsidRDefault="00ED5F45" w:rsidP="00ED5F45">
      <w:pPr>
        <w:spacing w:after="200" w:line="480" w:lineRule="auto"/>
        <w:rPr>
          <w:rFonts w:ascii="Times New Roman" w:eastAsia="Calibri" w:hAnsi="Times New Roman" w:cs="Times New Roman"/>
          <w:iCs/>
          <w:sz w:val="24"/>
          <w:szCs w:val="24"/>
          <w:lang w:val="en-US"/>
        </w:rPr>
      </w:pPr>
      <w:bookmarkStart w:id="17" w:name="_Toc98104193"/>
      <w:bookmarkStart w:id="18" w:name="_Hlk48204515"/>
      <w:r w:rsidRPr="00770A99">
        <w:rPr>
          <w:rFonts w:ascii="Times New Roman" w:eastAsia="Calibri" w:hAnsi="Times New Roman" w:cs="Times New Roman"/>
          <w:iCs/>
          <w:sz w:val="24"/>
          <w:szCs w:val="24"/>
          <w:lang w:val="en-US"/>
        </w:rPr>
        <w:t xml:space="preserve">Figure 8: </w:t>
      </w:r>
      <w:bookmarkStart w:id="19" w:name="_Hlk154272741"/>
      <w:r w:rsidRPr="00770A99">
        <w:rPr>
          <w:rFonts w:ascii="Times New Roman" w:eastAsia="Calibri" w:hAnsi="Times New Roman" w:cs="Times New Roman"/>
          <w:iCs/>
          <w:sz w:val="24"/>
          <w:szCs w:val="24"/>
          <w:lang w:val="en-US"/>
        </w:rPr>
        <w:t xml:space="preserve">Hardness of LDPE /MC-NF and LDPE/nanoclay composites </w:t>
      </w:r>
      <w:bookmarkEnd w:id="19"/>
      <w:r w:rsidRPr="00770A99">
        <w:rPr>
          <w:rFonts w:ascii="Times New Roman" w:eastAsia="Calibri" w:hAnsi="Times New Roman" w:cs="Times New Roman"/>
          <w:iCs/>
          <w:sz w:val="24"/>
          <w:szCs w:val="24"/>
          <w:lang w:val="en-US"/>
        </w:rPr>
        <w:t>as a function of filler loading</w:t>
      </w:r>
      <w:bookmarkEnd w:id="17"/>
      <w:r w:rsidRPr="00770A99">
        <w:rPr>
          <w:rFonts w:ascii="Times New Roman" w:eastAsia="Calibri" w:hAnsi="Times New Roman" w:cs="Times New Roman"/>
          <w:iCs/>
          <w:sz w:val="24"/>
          <w:szCs w:val="24"/>
          <w:lang w:val="en-US"/>
        </w:rPr>
        <w:t>.</w:t>
      </w:r>
    </w:p>
    <w:p w14:paraId="048E5D32" w14:textId="2F55EAB7" w:rsidR="00ED5F45" w:rsidRPr="00ED5F45" w:rsidRDefault="00ED5F45" w:rsidP="00ED5F45">
      <w:pPr>
        <w:spacing w:after="0" w:line="480" w:lineRule="auto"/>
        <w:jc w:val="both"/>
        <w:rPr>
          <w:rFonts w:ascii="Times New Roman" w:eastAsia="Calibri" w:hAnsi="Times New Roman" w:cs="Times New Roman"/>
          <w:sz w:val="24"/>
          <w:szCs w:val="24"/>
          <w:lang w:val="en-US"/>
        </w:rPr>
      </w:pPr>
      <w:r w:rsidRPr="00ED5F45">
        <w:rPr>
          <w:rFonts w:ascii="Times New Roman" w:eastAsia="Calibri" w:hAnsi="Times New Roman" w:cs="Times New Roman"/>
          <w:sz w:val="24"/>
          <w:szCs w:val="24"/>
          <w:lang w:val="en-US"/>
        </w:rPr>
        <w:t>Figure 8, Show</w:t>
      </w:r>
      <w:r w:rsidR="00770A99">
        <w:rPr>
          <w:rFonts w:ascii="Times New Roman" w:eastAsia="Calibri" w:hAnsi="Times New Roman" w:cs="Times New Roman"/>
          <w:sz w:val="24"/>
          <w:szCs w:val="24"/>
          <w:lang w:val="en-US"/>
        </w:rPr>
        <w:t>s</w:t>
      </w:r>
      <w:r w:rsidRPr="00ED5F45">
        <w:rPr>
          <w:rFonts w:ascii="Times New Roman" w:eastAsia="Calibri" w:hAnsi="Times New Roman" w:cs="Times New Roman"/>
          <w:sz w:val="24"/>
          <w:szCs w:val="24"/>
          <w:lang w:val="en-US"/>
        </w:rPr>
        <w:t xml:space="preserve"> the variation of hardness with percentage filler loading for the prepared composites. The results showed an appreciable general increase in hardness</w:t>
      </w:r>
      <w:r w:rsidR="00770A99">
        <w:rPr>
          <w:rFonts w:ascii="Times New Roman" w:eastAsia="Calibri" w:hAnsi="Times New Roman" w:cs="Times New Roman"/>
          <w:sz w:val="24"/>
          <w:szCs w:val="24"/>
          <w:lang w:val="en-US"/>
        </w:rPr>
        <w:t xml:space="preserve"> </w:t>
      </w:r>
      <w:r w:rsidRPr="00ED5F45">
        <w:rPr>
          <w:rFonts w:ascii="Times New Roman" w:eastAsia="Calibri" w:hAnsi="Times New Roman" w:cs="Times New Roman"/>
          <w:sz w:val="24"/>
          <w:szCs w:val="24"/>
          <w:lang w:val="en-US"/>
        </w:rPr>
        <w:t xml:space="preserve">with </w:t>
      </w:r>
      <w:r w:rsidR="00770A99">
        <w:rPr>
          <w:rFonts w:ascii="Times New Roman" w:eastAsia="Calibri" w:hAnsi="Times New Roman" w:cs="Times New Roman"/>
          <w:sz w:val="24"/>
          <w:szCs w:val="24"/>
          <w:lang w:val="en-US"/>
        </w:rPr>
        <w:t xml:space="preserve">an </w:t>
      </w:r>
      <w:r w:rsidRPr="00ED5F45">
        <w:rPr>
          <w:rFonts w:ascii="Times New Roman" w:eastAsia="Calibri" w:hAnsi="Times New Roman" w:cs="Times New Roman"/>
          <w:sz w:val="24"/>
          <w:szCs w:val="24"/>
          <w:lang w:val="en-US"/>
        </w:rPr>
        <w:t xml:space="preserve">increase in filler loading for both the LDPE/MC-NF and LDPE/nanoclay. The increment occurred progressively from 1 and 5 % MC-NF and nanoclay contents. The incorporation of natural </w:t>
      </w:r>
      <w:r w:rsidRPr="00ED5F45">
        <w:rPr>
          <w:rFonts w:ascii="Times New Roman" w:eastAsia="Calibri" w:hAnsi="Times New Roman" w:cs="Times New Roman"/>
          <w:sz w:val="24"/>
          <w:szCs w:val="24"/>
          <w:lang w:val="en-US"/>
        </w:rPr>
        <w:lastRenderedPageBreak/>
        <w:t xml:space="preserve">fillers into polymer matrices causes substantial changes in the mechanical properties of the resulting composites. The mechanical properties of composites reinforced by particles generally depend on the dispersion /distribution state, interfacial adhesion between particles and matrices, morphology and particle loading of the fillers </w:t>
      </w:r>
      <w:r w:rsidRPr="00ED5F45">
        <w:rPr>
          <w:rFonts w:ascii="Times New Roman" w:eastAsia="Calibri" w:hAnsi="Times New Roman" w:cs="Times New Roman"/>
          <w:color w:val="000000" w:themeColor="text1"/>
          <w:sz w:val="24"/>
          <w:szCs w:val="24"/>
          <w:lang w:val="en-US"/>
        </w:rPr>
        <w:t>(</w:t>
      </w:r>
      <w:proofErr w:type="spellStart"/>
      <w:r w:rsidRPr="00ED5F45">
        <w:rPr>
          <w:rFonts w:ascii="Times New Roman" w:eastAsia="Calibri" w:hAnsi="Times New Roman" w:cs="Times New Roman"/>
          <w:color w:val="000000" w:themeColor="text1"/>
          <w:sz w:val="24"/>
          <w:szCs w:val="24"/>
          <w:lang w:val="en-US"/>
        </w:rPr>
        <w:t>Essabir</w:t>
      </w:r>
      <w:proofErr w:type="spellEnd"/>
      <w:r w:rsidRPr="00ED5F45">
        <w:rPr>
          <w:rFonts w:ascii="Times New Roman" w:eastAsia="Calibri" w:hAnsi="Times New Roman" w:cs="Times New Roman"/>
          <w:color w:val="000000" w:themeColor="text1"/>
          <w:sz w:val="24"/>
          <w:szCs w:val="24"/>
          <w:lang w:val="en-US"/>
        </w:rPr>
        <w:t xml:space="preserve"> et al. 2013a). </w:t>
      </w:r>
      <w:r w:rsidRPr="00ED5F45">
        <w:rPr>
          <w:rFonts w:ascii="Times New Roman" w:eastAsia="Calibri" w:hAnsi="Times New Roman" w:cs="Times New Roman"/>
          <w:sz w:val="24"/>
          <w:szCs w:val="24"/>
          <w:lang w:val="en-US"/>
        </w:rPr>
        <w:t>Results for hardness of LDPE /MC-NF and LDPE/nanoclay composites as a function of filler loading also showed an appreciable increase in the hardness of the composites from 47.30 to 49.85 (shore D) for LDPE /MC-NF at 3 % filler content and later dropped to 48.00 shore D (1.5 %). Results for LDPE/nanoclay depicted increment in the</w:t>
      </w:r>
      <w:r w:rsidR="00770A99">
        <w:rPr>
          <w:rFonts w:ascii="Times New Roman" w:eastAsia="Calibri" w:hAnsi="Times New Roman" w:cs="Times New Roman"/>
          <w:sz w:val="24"/>
          <w:szCs w:val="24"/>
          <w:lang w:val="en-US"/>
        </w:rPr>
        <w:t xml:space="preserve"> </w:t>
      </w:r>
      <w:r w:rsidRPr="00ED5F45">
        <w:rPr>
          <w:rFonts w:ascii="Times New Roman" w:eastAsia="Calibri" w:hAnsi="Times New Roman" w:cs="Times New Roman"/>
          <w:sz w:val="24"/>
          <w:szCs w:val="24"/>
          <w:lang w:val="en-US"/>
        </w:rPr>
        <w:t>resistance</w:t>
      </w:r>
      <w:r w:rsidR="00933BFD">
        <w:rPr>
          <w:rFonts w:ascii="Times New Roman" w:eastAsia="Calibri" w:hAnsi="Times New Roman" w:cs="Times New Roman"/>
          <w:sz w:val="24"/>
          <w:szCs w:val="24"/>
          <w:lang w:val="en-US"/>
        </w:rPr>
        <w:t xml:space="preserve"> of the composites</w:t>
      </w:r>
      <w:r w:rsidRPr="00ED5F45">
        <w:rPr>
          <w:rFonts w:ascii="Times New Roman" w:eastAsia="Calibri" w:hAnsi="Times New Roman" w:cs="Times New Roman"/>
          <w:sz w:val="24"/>
          <w:szCs w:val="24"/>
          <w:lang w:val="en-US"/>
        </w:rPr>
        <w:t xml:space="preserve"> to surface indention and scratch with</w:t>
      </w:r>
      <w:r w:rsidR="00933BFD">
        <w:rPr>
          <w:rFonts w:ascii="Times New Roman" w:eastAsia="Calibri" w:hAnsi="Times New Roman" w:cs="Times New Roman"/>
          <w:sz w:val="24"/>
          <w:szCs w:val="24"/>
          <w:lang w:val="en-US"/>
        </w:rPr>
        <w:t xml:space="preserve"> an</w:t>
      </w:r>
      <w:r w:rsidRPr="00ED5F45">
        <w:rPr>
          <w:rFonts w:ascii="Times New Roman" w:eastAsia="Calibri" w:hAnsi="Times New Roman" w:cs="Times New Roman"/>
          <w:sz w:val="24"/>
          <w:szCs w:val="24"/>
          <w:lang w:val="en-US"/>
        </w:rPr>
        <w:t xml:space="preserve"> increase in nanoclay content from 1 to 5 % filler loading from 47.30 to 51.10 (shore D), 3.8 %, 4.4 %, 5.3 %, 6 % and 8 % for 1-5 % filler loading, respectively.  These results show that nanoclay contributed positively to the hardness of LDPE/nanoclay composites by tailoring and enhancing </w:t>
      </w:r>
      <w:r w:rsidR="00933BFD">
        <w:rPr>
          <w:rFonts w:ascii="Times New Roman" w:eastAsia="Calibri" w:hAnsi="Times New Roman" w:cs="Times New Roman"/>
          <w:sz w:val="24"/>
          <w:szCs w:val="24"/>
          <w:lang w:val="en-US"/>
        </w:rPr>
        <w:t xml:space="preserve">the </w:t>
      </w:r>
      <w:r w:rsidRPr="00ED5F45">
        <w:rPr>
          <w:rFonts w:ascii="Times New Roman" w:eastAsia="Calibri" w:hAnsi="Times New Roman" w:cs="Times New Roman"/>
          <w:sz w:val="24"/>
          <w:szCs w:val="24"/>
          <w:lang w:val="en-US"/>
        </w:rPr>
        <w:t xml:space="preserve">properties of LDPE hence improving the hardness of the composites. </w:t>
      </w:r>
    </w:p>
    <w:p w14:paraId="6499FFA8" w14:textId="4A0D8BDD" w:rsidR="00ED5F45" w:rsidRPr="00ED5F45" w:rsidRDefault="00ED5F45" w:rsidP="00ED5F45">
      <w:pPr>
        <w:spacing w:after="200" w:line="480" w:lineRule="auto"/>
        <w:jc w:val="both"/>
        <w:rPr>
          <w:rFonts w:ascii="Times New Roman" w:eastAsia="Times New Roman" w:hAnsi="Times New Roman" w:cs="Times New Roman"/>
          <w:sz w:val="24"/>
          <w:szCs w:val="24"/>
          <w:lang w:val="en-US"/>
        </w:rPr>
      </w:pPr>
      <w:r w:rsidRPr="00ED5F45">
        <w:rPr>
          <w:rFonts w:ascii="Times New Roman" w:eastAsia="Calibri" w:hAnsi="Times New Roman" w:cs="Times New Roman"/>
          <w:sz w:val="24"/>
          <w:szCs w:val="24"/>
          <w:lang w:val="en-US"/>
        </w:rPr>
        <w:t>This could be attributed to the proper dispersion of the fillers in the matrix structure which minimize</w:t>
      </w:r>
      <w:r w:rsidR="00933BFD">
        <w:rPr>
          <w:rFonts w:ascii="Times New Roman" w:eastAsia="Calibri" w:hAnsi="Times New Roman" w:cs="Times New Roman"/>
          <w:sz w:val="24"/>
          <w:szCs w:val="24"/>
          <w:lang w:val="en-US"/>
        </w:rPr>
        <w:t>s</w:t>
      </w:r>
      <w:r w:rsidRPr="00ED5F45">
        <w:rPr>
          <w:rFonts w:ascii="Times New Roman" w:eastAsia="Calibri" w:hAnsi="Times New Roman" w:cs="Times New Roman"/>
          <w:sz w:val="24"/>
          <w:szCs w:val="24"/>
          <w:lang w:val="en-US"/>
        </w:rPr>
        <w:t xml:space="preserve"> the formation of voids, </w:t>
      </w:r>
      <w:r w:rsidR="00933BFD">
        <w:rPr>
          <w:rFonts w:ascii="Times New Roman" w:eastAsia="Calibri" w:hAnsi="Times New Roman" w:cs="Times New Roman"/>
          <w:sz w:val="24"/>
          <w:szCs w:val="24"/>
          <w:lang w:val="en-US"/>
        </w:rPr>
        <w:t xml:space="preserve">and </w:t>
      </w:r>
      <w:r w:rsidRPr="00ED5F45">
        <w:rPr>
          <w:rFonts w:ascii="Times New Roman" w:eastAsia="Calibri" w:hAnsi="Times New Roman" w:cs="Times New Roman"/>
          <w:sz w:val="24"/>
          <w:szCs w:val="24"/>
          <w:lang w:val="en-US"/>
        </w:rPr>
        <w:t>reduces surface tension hence, result</w:t>
      </w:r>
      <w:r w:rsidR="00933BFD">
        <w:rPr>
          <w:rFonts w:ascii="Times New Roman" w:eastAsia="Calibri" w:hAnsi="Times New Roman" w:cs="Times New Roman"/>
          <w:sz w:val="24"/>
          <w:szCs w:val="24"/>
          <w:lang w:val="en-US"/>
        </w:rPr>
        <w:t>ing</w:t>
      </w:r>
      <w:r w:rsidRPr="00ED5F45">
        <w:rPr>
          <w:rFonts w:ascii="Times New Roman" w:eastAsia="Calibri" w:hAnsi="Times New Roman" w:cs="Times New Roman"/>
          <w:sz w:val="24"/>
          <w:szCs w:val="24"/>
          <w:lang w:val="en-US"/>
        </w:rPr>
        <w:t xml:space="preserve"> in stronger surface bonding between these fillers and the matrix, resulting in improved mechanical properties.</w:t>
      </w:r>
    </w:p>
    <w:bookmarkEnd w:id="18"/>
    <w:p w14:paraId="02F1CE97" w14:textId="77777777" w:rsidR="00ED5F45" w:rsidRPr="00ED5F45" w:rsidRDefault="00ED5F45" w:rsidP="00ED5F45">
      <w:pPr>
        <w:spacing w:after="200" w:line="480" w:lineRule="auto"/>
        <w:jc w:val="both"/>
        <w:rPr>
          <w:rFonts w:ascii="Times New Roman" w:eastAsia="Calibri" w:hAnsi="Times New Roman" w:cs="Times New Roman"/>
          <w:b/>
          <w:bCs/>
          <w:sz w:val="24"/>
          <w:szCs w:val="24"/>
          <w:lang w:val="en-US"/>
        </w:rPr>
      </w:pPr>
      <w:r w:rsidRPr="00ED5F45">
        <w:rPr>
          <w:rFonts w:ascii="Times New Roman" w:eastAsia="Calibri" w:hAnsi="Times New Roman" w:cs="Times New Roman"/>
          <w:b/>
          <w:bCs/>
          <w:sz w:val="24"/>
          <w:szCs w:val="24"/>
          <w:lang w:val="en-US"/>
        </w:rPr>
        <w:t>CONCLUSION</w:t>
      </w:r>
    </w:p>
    <w:p w14:paraId="118F2251" w14:textId="79E2B0A4" w:rsidR="00ED5F45" w:rsidRPr="00ED5F45" w:rsidRDefault="00ED5F45" w:rsidP="00ED5F45">
      <w:pPr>
        <w:spacing w:line="480" w:lineRule="auto"/>
        <w:jc w:val="both"/>
        <w:rPr>
          <w:rFonts w:ascii="Times New Roman" w:eastAsia="Calibri" w:hAnsi="Times New Roman" w:cs="Times New Roman"/>
          <w:bCs/>
          <w:sz w:val="24"/>
          <w:szCs w:val="24"/>
        </w:rPr>
      </w:pPr>
      <w:r w:rsidRPr="00ED5F45">
        <w:rPr>
          <w:rFonts w:ascii="Times New Roman" w:eastAsia="Calibri" w:hAnsi="Times New Roman" w:cs="Times New Roman"/>
          <w:bCs/>
          <w:sz w:val="24"/>
          <w:szCs w:val="24"/>
        </w:rPr>
        <w:t xml:space="preserve">Nanocomposites of MC-NF/LDPE were successfully fabricated and characterized. It was observed that the mechanical properties: </w:t>
      </w:r>
      <w:r w:rsidR="00933BFD">
        <w:rPr>
          <w:rFonts w:ascii="Times New Roman" w:eastAsia="Calibri" w:hAnsi="Times New Roman" w:cs="Times New Roman"/>
          <w:bCs/>
          <w:sz w:val="24"/>
          <w:szCs w:val="24"/>
        </w:rPr>
        <w:t>T</w:t>
      </w:r>
      <w:r w:rsidRPr="00ED5F45">
        <w:rPr>
          <w:rFonts w:ascii="Times New Roman" w:eastAsia="Calibri" w:hAnsi="Times New Roman" w:cs="Times New Roman"/>
          <w:bCs/>
          <w:sz w:val="24"/>
          <w:szCs w:val="24"/>
        </w:rPr>
        <w:t>ensile strength, tensile modulus, specific strength, flexural strength and hardness of the composites increased with an increase in filler (MC-NF and Nanoclay) content up to 3</w:t>
      </w:r>
      <w:r w:rsidR="00933BFD">
        <w:rPr>
          <w:rFonts w:ascii="Times New Roman" w:eastAsia="Calibri" w:hAnsi="Times New Roman" w:cs="Times New Roman"/>
          <w:bCs/>
          <w:sz w:val="24"/>
          <w:szCs w:val="24"/>
        </w:rPr>
        <w:t xml:space="preserve"> </w:t>
      </w:r>
      <w:r w:rsidRPr="00ED5F45">
        <w:rPr>
          <w:rFonts w:ascii="Times New Roman" w:eastAsia="Calibri" w:hAnsi="Times New Roman" w:cs="Times New Roman"/>
          <w:bCs/>
          <w:sz w:val="24"/>
          <w:szCs w:val="24"/>
        </w:rPr>
        <w:t>% and decrease</w:t>
      </w:r>
      <w:r w:rsidR="00933BFD">
        <w:rPr>
          <w:rFonts w:ascii="Times New Roman" w:eastAsia="Calibri" w:hAnsi="Times New Roman" w:cs="Times New Roman"/>
          <w:bCs/>
          <w:sz w:val="24"/>
          <w:szCs w:val="24"/>
        </w:rPr>
        <w:t>d</w:t>
      </w:r>
      <w:r w:rsidRPr="00ED5F45">
        <w:rPr>
          <w:rFonts w:ascii="Times New Roman" w:eastAsia="Calibri" w:hAnsi="Times New Roman" w:cs="Times New Roman"/>
          <w:bCs/>
          <w:sz w:val="24"/>
          <w:szCs w:val="24"/>
        </w:rPr>
        <w:t xml:space="preserve"> with filler incorporation. However, impact strength, shows the ability of the composite to absorb shock decrease</w:t>
      </w:r>
      <w:r w:rsidR="00933BFD">
        <w:rPr>
          <w:rFonts w:ascii="Times New Roman" w:eastAsia="Calibri" w:hAnsi="Times New Roman" w:cs="Times New Roman"/>
          <w:bCs/>
          <w:sz w:val="24"/>
          <w:szCs w:val="24"/>
        </w:rPr>
        <w:t xml:space="preserve">d </w:t>
      </w:r>
      <w:r w:rsidRPr="00ED5F45">
        <w:rPr>
          <w:rFonts w:ascii="Times New Roman" w:eastAsia="Calibri" w:hAnsi="Times New Roman" w:cs="Times New Roman"/>
          <w:bCs/>
          <w:sz w:val="24"/>
          <w:szCs w:val="24"/>
        </w:rPr>
        <w:t xml:space="preserve">steadily with increase in filler loading. The ductility of the nanocomposites also decreased </w:t>
      </w:r>
      <w:r w:rsidR="00991E31">
        <w:rPr>
          <w:rFonts w:ascii="Times New Roman" w:eastAsia="Calibri" w:hAnsi="Times New Roman" w:cs="Times New Roman"/>
          <w:bCs/>
          <w:sz w:val="24"/>
          <w:szCs w:val="24"/>
        </w:rPr>
        <w:t>a</w:t>
      </w:r>
      <w:r w:rsidR="00933BFD">
        <w:rPr>
          <w:rFonts w:ascii="Times New Roman" w:eastAsia="Calibri" w:hAnsi="Times New Roman" w:cs="Times New Roman"/>
          <w:bCs/>
          <w:sz w:val="24"/>
          <w:szCs w:val="24"/>
        </w:rPr>
        <w:t xml:space="preserve"> </w:t>
      </w:r>
      <w:proofErr w:type="spellStart"/>
      <w:r w:rsidRPr="00ED5F45">
        <w:rPr>
          <w:rFonts w:ascii="Times New Roman" w:eastAsia="Calibri" w:hAnsi="Times New Roman" w:cs="Times New Roman"/>
          <w:bCs/>
          <w:sz w:val="24"/>
          <w:szCs w:val="24"/>
        </w:rPr>
        <w:t>with</w:t>
      </w:r>
      <w:proofErr w:type="spellEnd"/>
      <w:r w:rsidRPr="00ED5F45">
        <w:rPr>
          <w:rFonts w:ascii="Times New Roman" w:eastAsia="Calibri" w:hAnsi="Times New Roman" w:cs="Times New Roman"/>
          <w:bCs/>
          <w:sz w:val="24"/>
          <w:szCs w:val="24"/>
        </w:rPr>
        <w:t xml:space="preserve"> increase in filler loading.</w:t>
      </w:r>
      <w:r w:rsidRPr="00ED5F45">
        <w:rPr>
          <w:rFonts w:ascii="Times New Roman" w:eastAsia="Calibri" w:hAnsi="Times New Roman" w:cs="Times New Roman"/>
          <w:sz w:val="24"/>
          <w:szCs w:val="24"/>
        </w:rPr>
        <w:t xml:space="preserve"> The fabricated nanocomposites of maize cob nanofiber, nanoclay, MA-g-PE with </w:t>
      </w:r>
      <w:r w:rsidRPr="00ED5F45">
        <w:rPr>
          <w:rFonts w:ascii="Times New Roman" w:eastAsia="Calibri" w:hAnsi="Times New Roman" w:cs="Times New Roman"/>
          <w:sz w:val="24"/>
          <w:szCs w:val="24"/>
        </w:rPr>
        <w:lastRenderedPageBreak/>
        <w:t xml:space="preserve">polyethylene (LDPE) appears to be a good way of obtaining a bio-friendly engineering material with excellent mechanical properties which can be used where moderate strength is required </w:t>
      </w:r>
      <w:proofErr w:type="spellStart"/>
      <w:r w:rsidRPr="00ED5F45">
        <w:rPr>
          <w:rFonts w:ascii="Times New Roman" w:eastAsia="Calibri" w:hAnsi="Times New Roman" w:cs="Times New Roman"/>
          <w:sz w:val="24"/>
          <w:szCs w:val="24"/>
        </w:rPr>
        <w:t>e.g</w:t>
      </w:r>
      <w:proofErr w:type="spellEnd"/>
      <w:r w:rsidRPr="00ED5F45">
        <w:rPr>
          <w:rFonts w:ascii="Times New Roman" w:eastAsia="Calibri" w:hAnsi="Times New Roman" w:cs="Times New Roman"/>
          <w:sz w:val="24"/>
          <w:szCs w:val="24"/>
        </w:rPr>
        <w:t xml:space="preserve"> in building (partition walls, shelves, staircase handle roof decker) as well as the automotive interior (brakes, doors, seats, dashboard, etc.)</w:t>
      </w:r>
    </w:p>
    <w:p w14:paraId="3B243E64" w14:textId="77777777" w:rsidR="00ED5F45" w:rsidRPr="00ED5F45" w:rsidRDefault="00ED5F45" w:rsidP="00ED5F45">
      <w:pPr>
        <w:spacing w:after="0" w:line="276" w:lineRule="auto"/>
        <w:jc w:val="both"/>
        <w:rPr>
          <w:rFonts w:ascii="Times New Roman" w:eastAsia="Calibri" w:hAnsi="Times New Roman" w:cs="Times New Roman"/>
          <w:sz w:val="24"/>
          <w:szCs w:val="24"/>
          <w:lang w:val="en-GB"/>
        </w:rPr>
      </w:pPr>
      <w:r w:rsidRPr="00ED5F45">
        <w:rPr>
          <w:rFonts w:ascii="Times New Roman" w:eastAsia="Calibri" w:hAnsi="Times New Roman" w:cs="Times New Roman"/>
          <w:sz w:val="24"/>
          <w:szCs w:val="24"/>
          <w:lang w:val="en-GB"/>
        </w:rPr>
        <w:t>ORCID</w:t>
      </w:r>
    </w:p>
    <w:p w14:paraId="787A5F50" w14:textId="77777777" w:rsidR="00ED5F45" w:rsidRPr="00ED5F45" w:rsidRDefault="00ED5F45" w:rsidP="00ED5F45">
      <w:pPr>
        <w:spacing w:after="0" w:line="276" w:lineRule="auto"/>
        <w:jc w:val="both"/>
        <w:rPr>
          <w:rFonts w:ascii="Times New Roman" w:eastAsia="Calibri" w:hAnsi="Times New Roman" w:cs="Times New Roman"/>
          <w:sz w:val="24"/>
          <w:szCs w:val="24"/>
          <w:lang w:val="en-GB"/>
        </w:rPr>
      </w:pPr>
      <w:bookmarkStart w:id="20" w:name="_Hlk124634393"/>
      <w:r w:rsidRPr="00ED5F45">
        <w:rPr>
          <w:rFonts w:ascii="Times New Roman" w:eastAsia="Calibri" w:hAnsi="Times New Roman" w:cs="Times New Roman"/>
          <w:sz w:val="24"/>
          <w:szCs w:val="24"/>
          <w:lang w:val="en-GB"/>
        </w:rPr>
        <w:t xml:space="preserve">Jamila B. Ali </w:t>
      </w:r>
      <w:r w:rsidRPr="00ED5F45">
        <w:rPr>
          <w:rFonts w:ascii="Times New Roman" w:eastAsia="Calibri" w:hAnsi="Times New Roman" w:cs="Times New Roman"/>
          <w:sz w:val="24"/>
          <w:szCs w:val="24"/>
          <w:lang w:val="en-GB"/>
        </w:rPr>
        <w:tab/>
        <w:t>http://orcid.org/0000-0001-7772-3395</w:t>
      </w:r>
    </w:p>
    <w:p w14:paraId="09A769DD" w14:textId="77777777" w:rsidR="00ED5F45" w:rsidRPr="00ED5F45" w:rsidRDefault="00ED5F45" w:rsidP="00ED5F45">
      <w:pPr>
        <w:spacing w:after="0" w:line="276" w:lineRule="auto"/>
        <w:jc w:val="both"/>
        <w:rPr>
          <w:rFonts w:ascii="Times New Roman" w:eastAsia="Calibri" w:hAnsi="Times New Roman" w:cs="Times New Roman"/>
          <w:sz w:val="24"/>
          <w:szCs w:val="24"/>
          <w:lang w:val="en-GB"/>
        </w:rPr>
      </w:pPr>
      <w:r w:rsidRPr="00ED5F45">
        <w:rPr>
          <w:rFonts w:ascii="Times New Roman" w:eastAsia="Calibri" w:hAnsi="Times New Roman" w:cs="Times New Roman"/>
          <w:sz w:val="24"/>
          <w:szCs w:val="24"/>
          <w:lang w:val="en-GB"/>
        </w:rPr>
        <w:t>Abubakar B. Musa http://orcid.org/0000-0003-0085-0825</w:t>
      </w:r>
    </w:p>
    <w:p w14:paraId="7695090A" w14:textId="77777777" w:rsidR="00ED5F45" w:rsidRPr="00ED5F45" w:rsidRDefault="00ED5F45" w:rsidP="00ED5F45">
      <w:pPr>
        <w:spacing w:after="0" w:line="276" w:lineRule="auto"/>
        <w:jc w:val="both"/>
        <w:rPr>
          <w:rFonts w:ascii="Times New Roman" w:eastAsia="Calibri" w:hAnsi="Times New Roman" w:cs="Times New Roman"/>
          <w:sz w:val="24"/>
          <w:szCs w:val="24"/>
          <w:lang w:val="en-GB"/>
        </w:rPr>
      </w:pPr>
      <w:proofErr w:type="spellStart"/>
      <w:r w:rsidRPr="00ED5F45">
        <w:rPr>
          <w:rFonts w:ascii="Times New Roman" w:eastAsia="Calibri" w:hAnsi="Times New Roman" w:cs="Times New Roman"/>
          <w:sz w:val="24"/>
          <w:szCs w:val="24"/>
          <w:lang w:val="en-GB"/>
        </w:rPr>
        <w:t>Bemgba</w:t>
      </w:r>
      <w:proofErr w:type="spellEnd"/>
      <w:r w:rsidRPr="00ED5F45">
        <w:rPr>
          <w:rFonts w:ascii="Times New Roman" w:eastAsia="Calibri" w:hAnsi="Times New Roman" w:cs="Times New Roman"/>
          <w:sz w:val="24"/>
          <w:szCs w:val="24"/>
          <w:lang w:val="en-GB"/>
        </w:rPr>
        <w:t xml:space="preserve"> B. </w:t>
      </w:r>
      <w:proofErr w:type="spellStart"/>
      <w:r w:rsidRPr="00ED5F45">
        <w:rPr>
          <w:rFonts w:ascii="Times New Roman" w:eastAsia="Calibri" w:hAnsi="Times New Roman" w:cs="Times New Roman"/>
          <w:sz w:val="24"/>
          <w:szCs w:val="24"/>
          <w:lang w:val="en-GB"/>
        </w:rPr>
        <w:t>Nyakuma</w:t>
      </w:r>
      <w:proofErr w:type="spellEnd"/>
      <w:r w:rsidRPr="00ED5F45">
        <w:rPr>
          <w:rFonts w:ascii="Times New Roman" w:eastAsia="Calibri" w:hAnsi="Times New Roman" w:cs="Times New Roman"/>
          <w:sz w:val="24"/>
          <w:szCs w:val="24"/>
          <w:lang w:val="en-GB"/>
        </w:rPr>
        <w:t xml:space="preserve"> </w:t>
      </w:r>
      <w:r w:rsidRPr="00ED5F45">
        <w:rPr>
          <w:rFonts w:ascii="Times New Roman" w:eastAsia="Calibri" w:hAnsi="Times New Roman" w:cs="Times New Roman"/>
          <w:sz w:val="24"/>
          <w:szCs w:val="24"/>
          <w:lang w:val="en-GB"/>
        </w:rPr>
        <w:tab/>
      </w:r>
      <w:hyperlink r:id="rId13" w:history="1">
        <w:r w:rsidRPr="00ED5F45">
          <w:rPr>
            <w:rFonts w:ascii="Times New Roman" w:eastAsia="Calibri" w:hAnsi="Times New Roman" w:cs="Times New Roman"/>
            <w:color w:val="0000FF"/>
            <w:sz w:val="24"/>
            <w:szCs w:val="24"/>
            <w:u w:val="single"/>
            <w:lang w:val="en-GB"/>
          </w:rPr>
          <w:t>http://orcid.org/0000-0001-5388-7950</w:t>
        </w:r>
      </w:hyperlink>
    </w:p>
    <w:p w14:paraId="68BAD668" w14:textId="3150CAC0" w:rsidR="00991E31" w:rsidRDefault="00ED5F45" w:rsidP="00834EDD">
      <w:pPr>
        <w:spacing w:after="0" w:line="276" w:lineRule="auto"/>
        <w:jc w:val="both"/>
        <w:rPr>
          <w:rFonts w:ascii="Times New Roman" w:eastAsia="Calibri" w:hAnsi="Times New Roman" w:cs="Times New Roman"/>
          <w:sz w:val="24"/>
          <w:szCs w:val="24"/>
          <w:lang w:val="en-GB"/>
        </w:rPr>
      </w:pPr>
      <w:r w:rsidRPr="00ED5F45">
        <w:rPr>
          <w:rFonts w:ascii="Times New Roman" w:eastAsia="Calibri" w:hAnsi="Times New Roman" w:cs="Times New Roman"/>
          <w:sz w:val="24"/>
          <w:szCs w:val="24"/>
          <w:lang w:val="en-GB"/>
        </w:rPr>
        <w:t xml:space="preserve">Jamilu Usman </w:t>
      </w:r>
      <w:hyperlink r:id="rId14" w:history="1">
        <w:r w:rsidR="00834EDD" w:rsidRPr="00AF6685">
          <w:rPr>
            <w:rStyle w:val="Hyperlink"/>
            <w:rFonts w:ascii="Times New Roman" w:eastAsia="Calibri" w:hAnsi="Times New Roman" w:cs="Times New Roman"/>
            <w:sz w:val="24"/>
            <w:szCs w:val="24"/>
            <w:lang w:val="en-GB"/>
          </w:rPr>
          <w:t>https://orcid.org/0000-0002-3800-423X</w:t>
        </w:r>
      </w:hyperlink>
      <w:bookmarkEnd w:id="20"/>
    </w:p>
    <w:p w14:paraId="2DE01963" w14:textId="77777777" w:rsidR="00834EDD" w:rsidRPr="00834EDD" w:rsidRDefault="00834EDD" w:rsidP="00834EDD">
      <w:pPr>
        <w:spacing w:after="0" w:line="276" w:lineRule="auto"/>
        <w:jc w:val="both"/>
        <w:rPr>
          <w:rFonts w:ascii="Times New Roman" w:eastAsia="Calibri" w:hAnsi="Times New Roman" w:cs="Times New Roman"/>
          <w:sz w:val="24"/>
          <w:szCs w:val="24"/>
          <w:lang w:val="en-GB"/>
        </w:rPr>
      </w:pPr>
    </w:p>
    <w:p w14:paraId="335996A0" w14:textId="089F7792" w:rsidR="00ED5F45" w:rsidRPr="00ED5F45" w:rsidRDefault="00ED5F45" w:rsidP="00ED5F45">
      <w:pPr>
        <w:spacing w:after="200" w:line="480" w:lineRule="auto"/>
        <w:jc w:val="both"/>
        <w:rPr>
          <w:rFonts w:ascii="Times New Roman" w:eastAsia="Calibri" w:hAnsi="Times New Roman" w:cs="Times New Roman"/>
          <w:b/>
          <w:bCs/>
          <w:sz w:val="24"/>
          <w:szCs w:val="24"/>
          <w:lang w:val="en-US"/>
        </w:rPr>
      </w:pPr>
      <w:r w:rsidRPr="00ED5F45">
        <w:rPr>
          <w:rFonts w:ascii="Times New Roman" w:eastAsia="Calibri" w:hAnsi="Times New Roman" w:cs="Times New Roman"/>
          <w:b/>
          <w:bCs/>
          <w:sz w:val="24"/>
          <w:szCs w:val="24"/>
          <w:lang w:val="en-US"/>
        </w:rPr>
        <w:t>Reference</w:t>
      </w:r>
    </w:p>
    <w:p w14:paraId="0EF452DE" w14:textId="77777777" w:rsidR="00ED5F45" w:rsidRPr="00ED5F45" w:rsidRDefault="00ED5F45" w:rsidP="00ED5F45">
      <w:pPr>
        <w:spacing w:after="0" w:line="240" w:lineRule="auto"/>
        <w:ind w:left="1134" w:hanging="1134"/>
        <w:jc w:val="both"/>
        <w:outlineLvl w:val="0"/>
        <w:rPr>
          <w:rFonts w:ascii="Times New Roman" w:eastAsia="Times New Roman" w:hAnsi="Times New Roman" w:cs="Times New Roman"/>
          <w:sz w:val="24"/>
          <w:szCs w:val="24"/>
          <w:lang w:val="en-GB"/>
        </w:rPr>
      </w:pPr>
      <w:bookmarkStart w:id="21" w:name="_Toc98112814"/>
      <w:bookmarkStart w:id="22" w:name="_Toc98110492"/>
      <w:bookmarkStart w:id="23" w:name="_Hlk40418634"/>
      <w:proofErr w:type="spellStart"/>
      <w:r w:rsidRPr="00ED5F45">
        <w:rPr>
          <w:rFonts w:ascii="Times New Roman" w:eastAsia="Times New Roman" w:hAnsi="Times New Roman" w:cs="Times New Roman"/>
          <w:sz w:val="24"/>
          <w:szCs w:val="24"/>
          <w:lang w:val="en-GB"/>
        </w:rPr>
        <w:t>Adamu</w:t>
      </w:r>
      <w:proofErr w:type="spellEnd"/>
      <w:r w:rsidRPr="00ED5F45">
        <w:rPr>
          <w:rFonts w:ascii="Times New Roman" w:eastAsia="Times New Roman" w:hAnsi="Times New Roman" w:cs="Times New Roman"/>
          <w:sz w:val="24"/>
          <w:szCs w:val="24"/>
          <w:lang w:val="en-GB"/>
        </w:rPr>
        <w:t xml:space="preserve">, M., </w:t>
      </w:r>
      <w:proofErr w:type="spellStart"/>
      <w:proofErr w:type="gramStart"/>
      <w:r w:rsidRPr="00ED5F45">
        <w:rPr>
          <w:rFonts w:ascii="Times New Roman" w:eastAsia="Times New Roman" w:hAnsi="Times New Roman" w:cs="Times New Roman"/>
          <w:sz w:val="24"/>
          <w:szCs w:val="24"/>
          <w:lang w:val="en-GB"/>
        </w:rPr>
        <w:t>Md.Rezaur</w:t>
      </w:r>
      <w:proofErr w:type="spellEnd"/>
      <w:proofErr w:type="gramEnd"/>
      <w:r w:rsidRPr="00ED5F45">
        <w:rPr>
          <w:rFonts w:ascii="Times New Roman" w:eastAsia="Times New Roman" w:hAnsi="Times New Roman" w:cs="Times New Roman"/>
          <w:sz w:val="24"/>
          <w:szCs w:val="24"/>
          <w:lang w:val="en-GB"/>
        </w:rPr>
        <w:t xml:space="preserve">, R and </w:t>
      </w:r>
      <w:proofErr w:type="spellStart"/>
      <w:r w:rsidRPr="00ED5F45">
        <w:rPr>
          <w:rFonts w:ascii="Times New Roman" w:eastAsia="Times New Roman" w:hAnsi="Times New Roman" w:cs="Times New Roman"/>
          <w:sz w:val="24"/>
          <w:szCs w:val="24"/>
          <w:lang w:val="en-GB"/>
        </w:rPr>
        <w:t>Sinin</w:t>
      </w:r>
      <w:proofErr w:type="spellEnd"/>
      <w:r w:rsidRPr="00ED5F45">
        <w:rPr>
          <w:rFonts w:ascii="Times New Roman" w:eastAsia="Times New Roman" w:hAnsi="Times New Roman" w:cs="Times New Roman"/>
          <w:sz w:val="24"/>
          <w:szCs w:val="24"/>
          <w:lang w:val="en-GB"/>
        </w:rPr>
        <w:t xml:space="preserve">, H. (2020). Bamboo Nanocomposites: Impact of Poly (Ethylene-alt-Maleic Anhydride) and Nanoclay on Physicochemical, Mechanical and Thermal Properties. </w:t>
      </w:r>
      <w:r w:rsidRPr="00ED5F45">
        <w:rPr>
          <w:rFonts w:ascii="Times New Roman" w:eastAsia="Times New Roman" w:hAnsi="Times New Roman" w:cs="Times New Roman"/>
          <w:i/>
          <w:sz w:val="24"/>
          <w:szCs w:val="24"/>
          <w:lang w:val="en-GB"/>
        </w:rPr>
        <w:t>Bio Resources</w:t>
      </w:r>
      <w:r w:rsidRPr="00ED5F45">
        <w:rPr>
          <w:rFonts w:ascii="Times New Roman" w:eastAsia="Times New Roman" w:hAnsi="Times New Roman" w:cs="Times New Roman"/>
          <w:sz w:val="24"/>
          <w:szCs w:val="24"/>
          <w:lang w:val="en-GB"/>
        </w:rPr>
        <w:t>, 15(1), 331-346.</w:t>
      </w:r>
      <w:bookmarkEnd w:id="21"/>
      <w:bookmarkEnd w:id="22"/>
      <w:bookmarkEnd w:id="23"/>
    </w:p>
    <w:p w14:paraId="4E1BC0DA" w14:textId="77777777" w:rsidR="00ED5F45" w:rsidRPr="00ED5F45" w:rsidRDefault="00ED5F45" w:rsidP="00ED5F45">
      <w:pPr>
        <w:spacing w:after="0" w:line="240" w:lineRule="auto"/>
        <w:ind w:left="1134" w:hanging="1134"/>
        <w:jc w:val="both"/>
        <w:rPr>
          <w:rFonts w:ascii="Times New Roman" w:eastAsia="Times New Roman" w:hAnsi="Times New Roman" w:cs="Times New Roman"/>
          <w:sz w:val="24"/>
          <w:szCs w:val="24"/>
          <w:lang w:val="en-GB"/>
        </w:rPr>
      </w:pPr>
      <w:r w:rsidRPr="00ED5F45">
        <w:rPr>
          <w:rFonts w:ascii="Times New Roman" w:eastAsia="Times New Roman" w:hAnsi="Times New Roman" w:cs="Times New Roman"/>
          <w:sz w:val="24"/>
          <w:szCs w:val="24"/>
          <w:lang w:val="en-GB"/>
        </w:rPr>
        <w:t xml:space="preserve">Alireza, A and Amir, N. (2011). Preparation and Characterisation of Polypropylene/Wood Flour/Nanoclay composites. </w:t>
      </w:r>
      <w:r w:rsidRPr="00ED5F45">
        <w:rPr>
          <w:rFonts w:ascii="Times New Roman" w:eastAsia="Times New Roman" w:hAnsi="Times New Roman" w:cs="Times New Roman"/>
          <w:i/>
          <w:sz w:val="24"/>
          <w:szCs w:val="24"/>
          <w:lang w:val="en-GB"/>
        </w:rPr>
        <w:t>European Journal of Wood and Wood Products</w:t>
      </w:r>
      <w:r w:rsidRPr="00ED5F45">
        <w:rPr>
          <w:rFonts w:ascii="Times New Roman" w:eastAsia="Times New Roman" w:hAnsi="Times New Roman" w:cs="Times New Roman"/>
          <w:sz w:val="24"/>
          <w:szCs w:val="24"/>
          <w:lang w:val="en-GB"/>
        </w:rPr>
        <w:t>, 69(4), 663-666</w:t>
      </w:r>
    </w:p>
    <w:p w14:paraId="19C2397F" w14:textId="77777777" w:rsidR="00ED5F45" w:rsidRPr="00ED5F45" w:rsidRDefault="00ED5F45" w:rsidP="00ED5F45">
      <w:pPr>
        <w:spacing w:after="0" w:line="240" w:lineRule="auto"/>
        <w:ind w:left="1134" w:hanging="1134"/>
        <w:jc w:val="both"/>
        <w:rPr>
          <w:rFonts w:ascii="Times New Roman" w:eastAsia="Times New Roman" w:hAnsi="Times New Roman" w:cs="Times New Roman"/>
          <w:sz w:val="24"/>
          <w:szCs w:val="24"/>
          <w:lang w:val="en-GB"/>
        </w:rPr>
      </w:pPr>
      <w:r w:rsidRPr="00ED5F45">
        <w:rPr>
          <w:rFonts w:ascii="Times New Roman" w:eastAsia="Times New Roman" w:hAnsi="Times New Roman" w:cs="Times New Roman"/>
          <w:sz w:val="24"/>
          <w:szCs w:val="24"/>
          <w:lang w:val="en-GB"/>
        </w:rPr>
        <w:t xml:space="preserve">Ali, J. B., A. B. Musa., A. Danladi, M. M., Bukhari, and B. B., </w:t>
      </w:r>
      <w:proofErr w:type="spellStart"/>
      <w:proofErr w:type="gramStart"/>
      <w:r w:rsidRPr="00ED5F45">
        <w:rPr>
          <w:rFonts w:ascii="Times New Roman" w:eastAsia="Times New Roman" w:hAnsi="Times New Roman" w:cs="Times New Roman"/>
          <w:sz w:val="24"/>
          <w:szCs w:val="24"/>
          <w:lang w:val="en-GB"/>
        </w:rPr>
        <w:t>Nyakuma</w:t>
      </w:r>
      <w:proofErr w:type="spellEnd"/>
      <w:r w:rsidRPr="00ED5F45">
        <w:rPr>
          <w:rFonts w:ascii="Times New Roman" w:eastAsia="Times New Roman" w:hAnsi="Times New Roman" w:cs="Times New Roman"/>
          <w:sz w:val="24"/>
          <w:szCs w:val="24"/>
          <w:lang w:val="en-GB"/>
        </w:rPr>
        <w:t>.(</w:t>
      </w:r>
      <w:proofErr w:type="gramEnd"/>
      <w:r w:rsidRPr="00ED5F45">
        <w:rPr>
          <w:rFonts w:ascii="Times New Roman" w:eastAsia="Times New Roman" w:hAnsi="Times New Roman" w:cs="Times New Roman"/>
          <w:sz w:val="24"/>
          <w:szCs w:val="24"/>
          <w:lang w:val="en-GB"/>
        </w:rPr>
        <w:t xml:space="preserve">2020). </w:t>
      </w:r>
      <w:proofErr w:type="spellStart"/>
      <w:r w:rsidRPr="00ED5F45">
        <w:rPr>
          <w:rFonts w:ascii="Times New Roman" w:eastAsia="Times New Roman" w:hAnsi="Times New Roman" w:cs="Times New Roman"/>
          <w:sz w:val="24"/>
          <w:szCs w:val="24"/>
          <w:lang w:val="en-GB"/>
        </w:rPr>
        <w:t>Physico</w:t>
      </w:r>
      <w:proofErr w:type="spellEnd"/>
      <w:r w:rsidRPr="00ED5F45">
        <w:rPr>
          <w:rFonts w:ascii="Times New Roman" w:eastAsia="Times New Roman" w:hAnsi="Times New Roman" w:cs="Times New Roman"/>
          <w:sz w:val="24"/>
          <w:szCs w:val="24"/>
          <w:lang w:val="en-GB"/>
        </w:rPr>
        <w:t xml:space="preserve">-Mechanical Properties of Unsaturated Polyester Resin Reinforced Maize Cob and Jute Fibre Composites. </w:t>
      </w:r>
      <w:r w:rsidRPr="00ED5F45">
        <w:rPr>
          <w:rFonts w:ascii="Times New Roman" w:eastAsia="Times New Roman" w:hAnsi="Times New Roman" w:cs="Times New Roman"/>
          <w:i/>
          <w:sz w:val="24"/>
          <w:szCs w:val="24"/>
          <w:lang w:val="en-GB"/>
        </w:rPr>
        <w:t>Journal of Natural Fibres</w:t>
      </w:r>
      <w:r w:rsidRPr="00ED5F45">
        <w:rPr>
          <w:rFonts w:ascii="Times New Roman" w:eastAsia="Times New Roman" w:hAnsi="Times New Roman" w:cs="Times New Roman"/>
          <w:sz w:val="24"/>
          <w:szCs w:val="24"/>
          <w:lang w:val="en-GB"/>
        </w:rPr>
        <w:t>, 1–21. doi:10.1080/15440478.2020.1841062</w:t>
      </w:r>
    </w:p>
    <w:p w14:paraId="4B248FDB" w14:textId="77777777" w:rsidR="00ED5F45" w:rsidRPr="00ED5F45" w:rsidRDefault="00ED5F45" w:rsidP="00ED5F45">
      <w:pPr>
        <w:autoSpaceDE w:val="0"/>
        <w:autoSpaceDN w:val="0"/>
        <w:adjustRightInd w:val="0"/>
        <w:spacing w:after="0" w:line="240" w:lineRule="auto"/>
        <w:ind w:left="1134" w:hanging="1134"/>
        <w:jc w:val="both"/>
        <w:rPr>
          <w:rFonts w:ascii="Times New Roman" w:eastAsia="GulliverRM" w:hAnsi="Times New Roman" w:cs="Times New Roman"/>
          <w:sz w:val="24"/>
          <w:szCs w:val="24"/>
          <w:lang w:val="en-GB"/>
        </w:rPr>
      </w:pPr>
      <w:r w:rsidRPr="00ED5F45">
        <w:rPr>
          <w:rFonts w:ascii="Times New Roman" w:eastAsia="GulliverRM" w:hAnsi="Times New Roman" w:cs="Times New Roman"/>
          <w:sz w:val="24"/>
          <w:szCs w:val="24"/>
          <w:lang w:val="en-GB"/>
        </w:rPr>
        <w:t xml:space="preserve">Behzad, K., Pouria, R and Nadir, A. (2017). Influence of organically modified nanoclay on the thermal and combustion properties of bagasse reinforced HDPE Nanocomposites. </w:t>
      </w:r>
      <w:r w:rsidRPr="00ED5F45">
        <w:rPr>
          <w:rFonts w:ascii="Times New Roman" w:eastAsia="GulliverRM" w:hAnsi="Times New Roman" w:cs="Times New Roman"/>
          <w:i/>
          <w:sz w:val="24"/>
          <w:szCs w:val="24"/>
          <w:lang w:val="en-GB"/>
        </w:rPr>
        <w:t>Journal of polymer environment</w:t>
      </w:r>
      <w:r w:rsidRPr="00ED5F45">
        <w:rPr>
          <w:rFonts w:ascii="Times New Roman" w:eastAsia="GulliverRM" w:hAnsi="Times New Roman" w:cs="Times New Roman"/>
          <w:sz w:val="24"/>
          <w:szCs w:val="24"/>
          <w:lang w:val="en-GB"/>
        </w:rPr>
        <w:t>, 25,1198–1207.DOI. 10.1007/s10924-016-0897-x</w:t>
      </w:r>
    </w:p>
    <w:p w14:paraId="54AFB2C7" w14:textId="77777777" w:rsidR="00ED5F45" w:rsidRPr="00ED5F45" w:rsidRDefault="00ED5F45" w:rsidP="00ED5F45">
      <w:pPr>
        <w:spacing w:line="240" w:lineRule="auto"/>
        <w:ind w:left="1134" w:hanging="1134"/>
        <w:jc w:val="both"/>
        <w:rPr>
          <w:rFonts w:ascii="Times New Roman" w:eastAsia="Calibri" w:hAnsi="Times New Roman" w:cs="Times New Roman"/>
          <w:sz w:val="24"/>
          <w:szCs w:val="24"/>
          <w:lang w:val="en-GB"/>
        </w:rPr>
      </w:pPr>
      <w:r w:rsidRPr="00ED5F45">
        <w:rPr>
          <w:rFonts w:ascii="Times New Roman" w:eastAsia="Calibri" w:hAnsi="Times New Roman" w:cs="Times New Roman"/>
          <w:sz w:val="24"/>
          <w:szCs w:val="24"/>
          <w:lang w:val="en-GB"/>
        </w:rPr>
        <w:t xml:space="preserve">Brown, R. Adam. (2012). Tensile Strength and the Mining of Black Holes. </w:t>
      </w:r>
      <w:r w:rsidRPr="00ED5F45">
        <w:rPr>
          <w:rFonts w:ascii="Times New Roman" w:eastAsia="Calibri" w:hAnsi="Times New Roman" w:cs="Times New Roman"/>
          <w:i/>
          <w:sz w:val="24"/>
          <w:szCs w:val="24"/>
          <w:lang w:val="en-GB"/>
        </w:rPr>
        <w:t>Physical Review Letters,</w:t>
      </w:r>
      <w:r w:rsidRPr="00ED5F45">
        <w:rPr>
          <w:rFonts w:ascii="Times New Roman" w:eastAsia="Calibri" w:hAnsi="Times New Roman" w:cs="Times New Roman"/>
          <w:sz w:val="24"/>
          <w:szCs w:val="24"/>
          <w:lang w:val="en-GB"/>
        </w:rPr>
        <w:t xml:space="preserve"> 111(21), Retrieved from https://arxiv:1207.3342</w:t>
      </w:r>
    </w:p>
    <w:p w14:paraId="736A5D8C" w14:textId="77777777" w:rsidR="00ED5F45" w:rsidRPr="00ED5F45" w:rsidRDefault="00ED5F45" w:rsidP="00ED5F45">
      <w:pPr>
        <w:spacing w:after="200" w:line="276" w:lineRule="auto"/>
        <w:ind w:left="993" w:hanging="993"/>
        <w:jc w:val="both"/>
        <w:rPr>
          <w:rFonts w:ascii="Times New Roman" w:eastAsia="Calibri" w:hAnsi="Times New Roman" w:cs="Times New Roman"/>
          <w:bCs/>
          <w:sz w:val="24"/>
          <w:szCs w:val="24"/>
          <w:lang w:val="en-US"/>
        </w:rPr>
      </w:pPr>
      <w:r w:rsidRPr="00ED5F45">
        <w:rPr>
          <w:rFonts w:ascii="Times New Roman" w:eastAsia="Calibri" w:hAnsi="Times New Roman" w:cs="Times New Roman"/>
          <w:bCs/>
          <w:sz w:val="24"/>
          <w:szCs w:val="24"/>
          <w:lang w:val="en-US"/>
        </w:rPr>
        <w:t>Dufresne, A. 2017. Nanocellulose: From nature to high-performance tailored materials. Berlin, Germany: Walter de Gruyter GmbH &amp; Co KG.</w:t>
      </w:r>
    </w:p>
    <w:p w14:paraId="5293BB38" w14:textId="77777777" w:rsidR="00ED5F45" w:rsidRPr="00ED5F45" w:rsidRDefault="00ED5F45" w:rsidP="00991E31">
      <w:pPr>
        <w:spacing w:after="0" w:line="240" w:lineRule="auto"/>
        <w:ind w:left="993" w:hanging="993"/>
        <w:jc w:val="both"/>
        <w:rPr>
          <w:rFonts w:ascii="Times New Roman" w:eastAsia="Calibri" w:hAnsi="Times New Roman" w:cs="Times New Roman"/>
          <w:sz w:val="24"/>
          <w:szCs w:val="24"/>
          <w:lang w:val="en-GB"/>
        </w:rPr>
      </w:pPr>
      <w:proofErr w:type="spellStart"/>
      <w:r w:rsidRPr="00ED5F45">
        <w:rPr>
          <w:rFonts w:ascii="Times New Roman" w:eastAsia="Calibri" w:hAnsi="Times New Roman" w:cs="Times New Roman"/>
          <w:sz w:val="24"/>
          <w:szCs w:val="24"/>
          <w:lang w:val="en-GB"/>
        </w:rPr>
        <w:t>Ekpa</w:t>
      </w:r>
      <w:proofErr w:type="spellEnd"/>
      <w:r w:rsidRPr="00ED5F45">
        <w:rPr>
          <w:rFonts w:ascii="Times New Roman" w:eastAsia="Calibri" w:hAnsi="Times New Roman" w:cs="Times New Roman"/>
          <w:sz w:val="24"/>
          <w:szCs w:val="24"/>
          <w:lang w:val="en-GB"/>
        </w:rPr>
        <w:t xml:space="preserve">, O., Palacios, R., N., </w:t>
      </w:r>
      <w:proofErr w:type="spellStart"/>
      <w:r w:rsidRPr="00ED5F45">
        <w:rPr>
          <w:rFonts w:ascii="Times New Roman" w:eastAsia="Calibri" w:hAnsi="Times New Roman" w:cs="Times New Roman"/>
          <w:sz w:val="24"/>
          <w:szCs w:val="24"/>
          <w:lang w:val="en-GB"/>
        </w:rPr>
        <w:t>Kruseman</w:t>
      </w:r>
      <w:proofErr w:type="spellEnd"/>
      <w:r w:rsidRPr="00ED5F45">
        <w:rPr>
          <w:rFonts w:ascii="Times New Roman" w:eastAsia="Calibri" w:hAnsi="Times New Roman" w:cs="Times New Roman"/>
          <w:sz w:val="24"/>
          <w:szCs w:val="24"/>
          <w:lang w:val="en-GB"/>
        </w:rPr>
        <w:t xml:space="preserve">, G., </w:t>
      </w:r>
      <w:proofErr w:type="spellStart"/>
      <w:r w:rsidRPr="00ED5F45">
        <w:rPr>
          <w:rFonts w:ascii="Times New Roman" w:eastAsia="Calibri" w:hAnsi="Times New Roman" w:cs="Times New Roman"/>
          <w:sz w:val="24"/>
          <w:szCs w:val="24"/>
          <w:lang w:val="en-GB"/>
        </w:rPr>
        <w:t>Fogliano</w:t>
      </w:r>
      <w:proofErr w:type="spellEnd"/>
      <w:r w:rsidRPr="00ED5F45">
        <w:rPr>
          <w:rFonts w:ascii="Times New Roman" w:eastAsia="Calibri" w:hAnsi="Times New Roman" w:cs="Times New Roman"/>
          <w:sz w:val="24"/>
          <w:szCs w:val="24"/>
          <w:lang w:val="en-GB"/>
        </w:rPr>
        <w:t xml:space="preserve">, V and </w:t>
      </w:r>
      <w:proofErr w:type="spellStart"/>
      <w:r w:rsidRPr="00ED5F45">
        <w:rPr>
          <w:rFonts w:ascii="Times New Roman" w:eastAsia="Calibri" w:hAnsi="Times New Roman" w:cs="Times New Roman"/>
          <w:sz w:val="24"/>
          <w:szCs w:val="24"/>
          <w:lang w:val="en-GB"/>
        </w:rPr>
        <w:t>Linnemann</w:t>
      </w:r>
      <w:proofErr w:type="spellEnd"/>
      <w:r w:rsidRPr="00ED5F45">
        <w:rPr>
          <w:rFonts w:ascii="Times New Roman" w:eastAsia="Calibri" w:hAnsi="Times New Roman" w:cs="Times New Roman"/>
          <w:sz w:val="24"/>
          <w:szCs w:val="24"/>
          <w:lang w:val="en-GB"/>
        </w:rPr>
        <w:t xml:space="preserve">, A. R. (2019). Sub-Saharan African Maize-Based Foods-Processing Practices, Challenges and Opportunities. </w:t>
      </w:r>
      <w:r w:rsidRPr="00ED5F45">
        <w:rPr>
          <w:rFonts w:ascii="Times New Roman" w:eastAsia="Calibri" w:hAnsi="Times New Roman" w:cs="Times New Roman"/>
          <w:i/>
          <w:sz w:val="24"/>
          <w:szCs w:val="24"/>
          <w:lang w:val="en-GB"/>
        </w:rPr>
        <w:t>Food Reviews International,</w:t>
      </w:r>
      <w:r w:rsidRPr="00ED5F45">
        <w:rPr>
          <w:rFonts w:ascii="Times New Roman" w:eastAsia="Calibri" w:hAnsi="Times New Roman" w:cs="Times New Roman"/>
          <w:sz w:val="24"/>
          <w:szCs w:val="24"/>
          <w:lang w:val="en-GB"/>
        </w:rPr>
        <w:t xml:space="preserve"> 35, 609-639.</w:t>
      </w:r>
    </w:p>
    <w:p w14:paraId="08823AD3" w14:textId="77777777" w:rsidR="00ED5F45" w:rsidRPr="00ED5F45" w:rsidRDefault="00ED5F45" w:rsidP="00991E31">
      <w:pPr>
        <w:spacing w:after="0" w:line="240" w:lineRule="auto"/>
        <w:ind w:left="993" w:hanging="993"/>
        <w:jc w:val="both"/>
        <w:rPr>
          <w:rFonts w:ascii="Times New Roman" w:eastAsia="Calibri" w:hAnsi="Times New Roman" w:cs="Times New Roman"/>
          <w:color w:val="0563C1"/>
          <w:sz w:val="24"/>
          <w:szCs w:val="24"/>
          <w:u w:val="single"/>
          <w:lang w:val="en-GB"/>
        </w:rPr>
      </w:pPr>
      <w:r w:rsidRPr="00ED5F45">
        <w:rPr>
          <w:rFonts w:ascii="Times New Roman" w:eastAsia="Calibri" w:hAnsi="Times New Roman" w:cs="Times New Roman"/>
          <w:sz w:val="24"/>
          <w:szCs w:val="24"/>
          <w:lang w:val="en-GB"/>
        </w:rPr>
        <w:t xml:space="preserve">Elías, R. D. P., Gabriela, T.N., Ana, L. S. H., Luis, R. O. S., João, L. B., Andrea C.C and Fabio, M. Y. (2019). Thermogravimetric and FTIR Analysis of Corn Cob Pyrolysis. </w:t>
      </w:r>
      <w:r w:rsidRPr="00ED5F45">
        <w:rPr>
          <w:rFonts w:ascii="Times New Roman" w:eastAsia="Calibri" w:hAnsi="Times New Roman" w:cs="Times New Roman"/>
          <w:i/>
          <w:sz w:val="24"/>
          <w:szCs w:val="24"/>
          <w:lang w:val="en-GB"/>
        </w:rPr>
        <w:t xml:space="preserve">Nota </w:t>
      </w:r>
      <w:proofErr w:type="spellStart"/>
      <w:r w:rsidRPr="00ED5F45">
        <w:rPr>
          <w:rFonts w:ascii="Times New Roman" w:eastAsia="Calibri" w:hAnsi="Times New Roman" w:cs="Times New Roman"/>
          <w:i/>
          <w:sz w:val="24"/>
          <w:szCs w:val="24"/>
          <w:lang w:val="en-GB"/>
        </w:rPr>
        <w:t>Tecnica</w:t>
      </w:r>
      <w:proofErr w:type="spellEnd"/>
      <w:r w:rsidRPr="00ED5F45">
        <w:rPr>
          <w:rFonts w:ascii="Times New Roman" w:eastAsia="Calibri" w:hAnsi="Times New Roman" w:cs="Times New Roman"/>
          <w:sz w:val="24"/>
          <w:szCs w:val="24"/>
          <w:lang w:val="en-GB"/>
        </w:rPr>
        <w:t xml:space="preserve">, 42(5), 566-569. </w:t>
      </w:r>
      <w:hyperlink r:id="rId15" w:history="1">
        <w:r w:rsidRPr="00ED5F45">
          <w:rPr>
            <w:rFonts w:ascii="Times New Roman" w:eastAsia="Calibri" w:hAnsi="Times New Roman" w:cs="Times New Roman"/>
            <w:color w:val="0563C1"/>
            <w:sz w:val="24"/>
            <w:szCs w:val="24"/>
            <w:u w:val="single"/>
            <w:lang w:val="en-GB"/>
          </w:rPr>
          <w:t>http://dx.doi.org/10.21577/0100-4042.20170360</w:t>
        </w:r>
      </w:hyperlink>
    </w:p>
    <w:p w14:paraId="07175E36" w14:textId="77777777" w:rsidR="00ED5F45" w:rsidRPr="00ED5F45" w:rsidRDefault="00ED5F45" w:rsidP="00991E31">
      <w:pPr>
        <w:spacing w:after="0" w:line="240" w:lineRule="auto"/>
        <w:ind w:left="993" w:hanging="993"/>
        <w:jc w:val="both"/>
        <w:rPr>
          <w:rFonts w:ascii="Times New Roman" w:eastAsia="Calibri" w:hAnsi="Times New Roman" w:cs="Times New Roman"/>
          <w:sz w:val="24"/>
          <w:szCs w:val="24"/>
          <w:lang w:val="en-GB"/>
        </w:rPr>
      </w:pPr>
      <w:proofErr w:type="spellStart"/>
      <w:r w:rsidRPr="00ED5F45">
        <w:rPr>
          <w:rFonts w:ascii="Times New Roman" w:eastAsia="Calibri" w:hAnsi="Times New Roman" w:cs="Times New Roman"/>
          <w:sz w:val="24"/>
          <w:szCs w:val="24"/>
          <w:lang w:val="en-GB"/>
        </w:rPr>
        <w:t>Essabir</w:t>
      </w:r>
      <w:proofErr w:type="spellEnd"/>
      <w:r w:rsidRPr="00ED5F45">
        <w:rPr>
          <w:rFonts w:ascii="Times New Roman" w:eastAsia="Calibri" w:hAnsi="Times New Roman" w:cs="Times New Roman"/>
          <w:sz w:val="24"/>
          <w:szCs w:val="24"/>
          <w:lang w:val="en-GB"/>
        </w:rPr>
        <w:t xml:space="preserve">, H., </w:t>
      </w:r>
      <w:proofErr w:type="spellStart"/>
      <w:r w:rsidRPr="00ED5F45">
        <w:rPr>
          <w:rFonts w:ascii="Times New Roman" w:eastAsia="Calibri" w:hAnsi="Times New Roman" w:cs="Times New Roman"/>
          <w:sz w:val="24"/>
          <w:szCs w:val="24"/>
          <w:lang w:val="en-GB"/>
        </w:rPr>
        <w:t>Hilali</w:t>
      </w:r>
      <w:proofErr w:type="spellEnd"/>
      <w:r w:rsidRPr="00ED5F45">
        <w:rPr>
          <w:rFonts w:ascii="Times New Roman" w:eastAsia="Calibri" w:hAnsi="Times New Roman" w:cs="Times New Roman"/>
          <w:sz w:val="24"/>
          <w:szCs w:val="24"/>
          <w:lang w:val="en-GB"/>
        </w:rPr>
        <w:t xml:space="preserve">, E., </w:t>
      </w:r>
      <w:proofErr w:type="spellStart"/>
      <w:r w:rsidRPr="00ED5F45">
        <w:rPr>
          <w:rFonts w:ascii="Times New Roman" w:eastAsia="Calibri" w:hAnsi="Times New Roman" w:cs="Times New Roman"/>
          <w:sz w:val="24"/>
          <w:szCs w:val="24"/>
          <w:lang w:val="en-GB"/>
        </w:rPr>
        <w:t>Elgharad</w:t>
      </w:r>
      <w:proofErr w:type="spellEnd"/>
      <w:r w:rsidRPr="00ED5F45">
        <w:rPr>
          <w:rFonts w:ascii="Times New Roman" w:eastAsia="Calibri" w:hAnsi="Times New Roman" w:cs="Times New Roman"/>
          <w:sz w:val="24"/>
          <w:szCs w:val="24"/>
          <w:lang w:val="en-GB"/>
        </w:rPr>
        <w:t xml:space="preserve">, A., Minor, H. E., Imad, A and </w:t>
      </w:r>
      <w:proofErr w:type="spellStart"/>
      <w:r w:rsidRPr="00ED5F45">
        <w:rPr>
          <w:rFonts w:ascii="Times New Roman" w:eastAsia="Calibri" w:hAnsi="Times New Roman" w:cs="Times New Roman"/>
          <w:sz w:val="24"/>
          <w:szCs w:val="24"/>
          <w:lang w:val="en-GB"/>
        </w:rPr>
        <w:t>Elamraoui</w:t>
      </w:r>
      <w:proofErr w:type="spellEnd"/>
      <w:r w:rsidRPr="00ED5F45">
        <w:rPr>
          <w:rFonts w:ascii="Times New Roman" w:eastAsia="Calibri" w:hAnsi="Times New Roman" w:cs="Times New Roman"/>
          <w:sz w:val="24"/>
          <w:szCs w:val="24"/>
          <w:lang w:val="en-GB"/>
        </w:rPr>
        <w:t xml:space="preserve">, A. (2013a). Mechanical and thermal properties of composites based on polypropylene reinforced with Nut-shells of </w:t>
      </w:r>
      <w:proofErr w:type="spellStart"/>
      <w:r w:rsidRPr="00ED5F45">
        <w:rPr>
          <w:rFonts w:ascii="Times New Roman" w:eastAsia="Calibri" w:hAnsi="Times New Roman" w:cs="Times New Roman"/>
          <w:sz w:val="24"/>
          <w:szCs w:val="24"/>
          <w:lang w:val="en-GB"/>
        </w:rPr>
        <w:t>Argan</w:t>
      </w:r>
      <w:proofErr w:type="spellEnd"/>
      <w:r w:rsidRPr="00ED5F45">
        <w:rPr>
          <w:rFonts w:ascii="Times New Roman" w:eastAsia="Calibri" w:hAnsi="Times New Roman" w:cs="Times New Roman"/>
          <w:sz w:val="24"/>
          <w:szCs w:val="24"/>
          <w:lang w:val="en-GB"/>
        </w:rPr>
        <w:t xml:space="preserve"> particles. </w:t>
      </w:r>
      <w:r w:rsidRPr="00ED5F45">
        <w:rPr>
          <w:rFonts w:ascii="Times New Roman" w:eastAsia="Calibri" w:hAnsi="Times New Roman" w:cs="Times New Roman"/>
          <w:i/>
          <w:sz w:val="24"/>
          <w:szCs w:val="24"/>
          <w:lang w:val="en-GB"/>
        </w:rPr>
        <w:t>Materials and Design</w:t>
      </w:r>
      <w:r w:rsidRPr="00ED5F45">
        <w:rPr>
          <w:rFonts w:ascii="Times New Roman" w:eastAsia="Calibri" w:hAnsi="Times New Roman" w:cs="Times New Roman"/>
          <w:sz w:val="24"/>
          <w:szCs w:val="24"/>
          <w:lang w:val="en-GB"/>
        </w:rPr>
        <w:t xml:space="preserve">, 49, 442-448.  </w:t>
      </w:r>
    </w:p>
    <w:p w14:paraId="268601E1" w14:textId="77777777" w:rsidR="00ED5F45" w:rsidRPr="00ED5F45" w:rsidRDefault="00ED5F45" w:rsidP="00991E31">
      <w:pPr>
        <w:spacing w:after="0" w:line="240" w:lineRule="auto"/>
        <w:ind w:left="851" w:hanging="851"/>
        <w:jc w:val="both"/>
        <w:rPr>
          <w:rFonts w:ascii="Times New Roman" w:eastAsia="Calibri" w:hAnsi="Times New Roman" w:cs="Times New Roman"/>
          <w:sz w:val="24"/>
          <w:szCs w:val="24"/>
          <w:lang w:val="en-GB"/>
        </w:rPr>
      </w:pPr>
      <w:proofErr w:type="spellStart"/>
      <w:r w:rsidRPr="00ED5F45">
        <w:rPr>
          <w:rFonts w:ascii="Times New Roman" w:eastAsia="Calibri" w:hAnsi="Times New Roman" w:cs="Times New Roman"/>
          <w:sz w:val="24"/>
          <w:szCs w:val="24"/>
          <w:lang w:val="en-GB"/>
        </w:rPr>
        <w:t>Eszer</w:t>
      </w:r>
      <w:proofErr w:type="spellEnd"/>
      <w:r w:rsidRPr="00ED5F45">
        <w:rPr>
          <w:rFonts w:ascii="Times New Roman" w:eastAsia="Calibri" w:hAnsi="Times New Roman" w:cs="Times New Roman"/>
          <w:sz w:val="24"/>
          <w:szCs w:val="24"/>
          <w:lang w:val="en-GB"/>
        </w:rPr>
        <w:t xml:space="preserve">, N.H and Ishak, M.A. (2017). Effect of Compatibilizer on Morphological, Thermal and Mechanical Properties of Starch-Grafted Polypropylene/Kenaf Fibres Composites. </w:t>
      </w:r>
      <w:r w:rsidRPr="00ED5F45">
        <w:rPr>
          <w:rFonts w:ascii="Times New Roman" w:eastAsia="Calibri" w:hAnsi="Times New Roman" w:cs="Times New Roman"/>
          <w:i/>
          <w:sz w:val="24"/>
          <w:szCs w:val="24"/>
          <w:lang w:val="en-GB"/>
        </w:rPr>
        <w:lastRenderedPageBreak/>
        <w:t>IOP Conference Series Materials Science and Engineering</w:t>
      </w:r>
      <w:r w:rsidRPr="00ED5F45">
        <w:rPr>
          <w:rFonts w:ascii="Times New Roman" w:eastAsia="Calibri" w:hAnsi="Times New Roman" w:cs="Times New Roman"/>
          <w:sz w:val="24"/>
          <w:szCs w:val="24"/>
          <w:lang w:val="en-GB"/>
        </w:rPr>
        <w:t xml:space="preserve"> 368(1):012017. DOI:10.1088/1757=899X/368/1/012017</w:t>
      </w:r>
    </w:p>
    <w:p w14:paraId="7E02DA6B" w14:textId="77777777" w:rsidR="00ED5F45" w:rsidRPr="00ED5F45" w:rsidRDefault="00ED5F45" w:rsidP="00991E31">
      <w:pPr>
        <w:spacing w:after="0" w:line="240" w:lineRule="auto"/>
        <w:ind w:left="851" w:hanging="851"/>
        <w:jc w:val="both"/>
        <w:rPr>
          <w:rFonts w:ascii="Times New Roman" w:eastAsia="Times New Roman" w:hAnsi="Times New Roman" w:cs="Times New Roman"/>
          <w:sz w:val="24"/>
          <w:szCs w:val="24"/>
          <w:lang w:val="en-GB"/>
        </w:rPr>
      </w:pPr>
      <w:r w:rsidRPr="00ED5F45">
        <w:rPr>
          <w:rFonts w:ascii="Times New Roman" w:eastAsia="Times New Roman" w:hAnsi="Times New Roman" w:cs="Times New Roman"/>
          <w:sz w:val="24"/>
          <w:szCs w:val="24"/>
          <w:lang w:val="en-GB"/>
        </w:rPr>
        <w:t>Fairuz,</w:t>
      </w:r>
      <w:r w:rsidRPr="00ED5F45">
        <w:rPr>
          <w:rFonts w:ascii="Times New Roman" w:eastAsia="Calibri" w:hAnsi="Times New Roman" w:cs="Times New Roman"/>
          <w:sz w:val="24"/>
          <w:szCs w:val="24"/>
          <w:lang w:val="en-GB"/>
        </w:rPr>
        <w:t xml:space="preserve"> </w:t>
      </w:r>
      <w:r w:rsidRPr="00ED5F45">
        <w:rPr>
          <w:rFonts w:ascii="Times New Roman" w:eastAsia="Times New Roman" w:hAnsi="Times New Roman" w:cs="Times New Roman"/>
          <w:sz w:val="24"/>
          <w:szCs w:val="24"/>
          <w:lang w:val="en-GB"/>
        </w:rPr>
        <w:t xml:space="preserve">A.M., </w:t>
      </w:r>
      <w:proofErr w:type="spellStart"/>
      <w:r w:rsidRPr="00ED5F45">
        <w:rPr>
          <w:rFonts w:ascii="Times New Roman" w:eastAsia="Times New Roman" w:hAnsi="Times New Roman" w:cs="Times New Roman"/>
          <w:sz w:val="24"/>
          <w:szCs w:val="24"/>
          <w:lang w:val="en-GB"/>
        </w:rPr>
        <w:t>Sapuan</w:t>
      </w:r>
      <w:proofErr w:type="spellEnd"/>
      <w:r w:rsidRPr="00ED5F45">
        <w:rPr>
          <w:rFonts w:ascii="Times New Roman" w:eastAsia="Times New Roman" w:hAnsi="Times New Roman" w:cs="Times New Roman"/>
          <w:sz w:val="24"/>
          <w:szCs w:val="24"/>
          <w:lang w:val="en-GB"/>
        </w:rPr>
        <w:t xml:space="preserve">, S.M., </w:t>
      </w:r>
      <w:proofErr w:type="spellStart"/>
      <w:r w:rsidRPr="00ED5F45">
        <w:rPr>
          <w:rFonts w:ascii="Times New Roman" w:eastAsia="Times New Roman" w:hAnsi="Times New Roman" w:cs="Times New Roman"/>
          <w:sz w:val="24"/>
          <w:szCs w:val="24"/>
          <w:lang w:val="en-GB"/>
        </w:rPr>
        <w:t>Zainudin</w:t>
      </w:r>
      <w:proofErr w:type="spellEnd"/>
      <w:r w:rsidRPr="00ED5F45">
        <w:rPr>
          <w:rFonts w:ascii="Times New Roman" w:eastAsia="Times New Roman" w:hAnsi="Times New Roman" w:cs="Times New Roman"/>
          <w:sz w:val="24"/>
          <w:szCs w:val="24"/>
          <w:lang w:val="en-GB"/>
        </w:rPr>
        <w:t>, E.S and Jaafar C.N.A. (2016). Effect of filler loading on mechanical properties of pultruded kenaf fibre reinforced vinyl ester composites.</w:t>
      </w:r>
      <w:r w:rsidRPr="00ED5F45">
        <w:rPr>
          <w:rFonts w:ascii="Times New Roman" w:eastAsia="Calibri" w:hAnsi="Times New Roman" w:cs="Times New Roman"/>
          <w:sz w:val="24"/>
          <w:szCs w:val="24"/>
          <w:lang w:val="en-GB"/>
        </w:rPr>
        <w:t xml:space="preserve"> </w:t>
      </w:r>
      <w:r w:rsidRPr="00ED5F45">
        <w:rPr>
          <w:rFonts w:ascii="Times New Roman" w:eastAsia="Times New Roman" w:hAnsi="Times New Roman" w:cs="Times New Roman"/>
          <w:i/>
          <w:sz w:val="24"/>
          <w:szCs w:val="24"/>
          <w:lang w:val="en-GB"/>
        </w:rPr>
        <w:t>Journal of Mechanical Engineering and Sciences,</w:t>
      </w:r>
      <w:r w:rsidRPr="00ED5F45">
        <w:rPr>
          <w:rFonts w:ascii="Times New Roman" w:eastAsia="Times New Roman" w:hAnsi="Times New Roman" w:cs="Times New Roman"/>
          <w:sz w:val="24"/>
          <w:szCs w:val="24"/>
          <w:lang w:val="en-GB"/>
        </w:rPr>
        <w:t xml:space="preserve">10(1),1931-1942, DOI: </w:t>
      </w:r>
      <w:hyperlink r:id="rId16" w:history="1">
        <w:r w:rsidRPr="00ED5F45">
          <w:rPr>
            <w:rFonts w:ascii="Times New Roman" w:eastAsia="Times New Roman" w:hAnsi="Times New Roman" w:cs="Times New Roman"/>
            <w:color w:val="0563C1"/>
            <w:sz w:val="24"/>
            <w:szCs w:val="24"/>
            <w:u w:val="single"/>
            <w:lang w:val="en-GB"/>
          </w:rPr>
          <w:t>http://dx.doi.org/10.15282/jmes.10.1.2016.16.0184</w:t>
        </w:r>
      </w:hyperlink>
    </w:p>
    <w:p w14:paraId="4E82383A" w14:textId="77777777" w:rsidR="00ED5F45" w:rsidRPr="00ED5F45" w:rsidRDefault="00ED5F45" w:rsidP="00ED5F45">
      <w:pPr>
        <w:spacing w:after="0" w:line="240" w:lineRule="auto"/>
        <w:jc w:val="both"/>
        <w:rPr>
          <w:rFonts w:ascii="Times New Roman" w:eastAsia="Calibri" w:hAnsi="Times New Roman" w:cs="Times New Roman"/>
          <w:sz w:val="24"/>
          <w:szCs w:val="24"/>
          <w:lang w:val="en-GB"/>
        </w:rPr>
      </w:pPr>
    </w:p>
    <w:p w14:paraId="74B3DE90" w14:textId="77777777" w:rsidR="00ED5F45" w:rsidRPr="00ED5F45" w:rsidRDefault="00ED5F45" w:rsidP="00991E31">
      <w:pPr>
        <w:spacing w:after="0" w:line="240" w:lineRule="auto"/>
        <w:ind w:left="851" w:hanging="851"/>
        <w:jc w:val="both"/>
        <w:rPr>
          <w:rFonts w:ascii="Times New Roman" w:eastAsia="Times New Roman" w:hAnsi="Times New Roman" w:cs="Times New Roman"/>
          <w:sz w:val="24"/>
          <w:szCs w:val="24"/>
          <w:lang w:val="en-GB"/>
        </w:rPr>
      </w:pPr>
      <w:bookmarkStart w:id="24" w:name="_Hlk60734756"/>
      <w:r w:rsidRPr="00ED5F45">
        <w:rPr>
          <w:rFonts w:ascii="Times New Roman" w:eastAsia="Times New Roman" w:hAnsi="Times New Roman" w:cs="Times New Roman"/>
          <w:sz w:val="24"/>
          <w:szCs w:val="24"/>
          <w:lang w:val="en-GB"/>
        </w:rPr>
        <w:t xml:space="preserve">Fatimah A.R.H, </w:t>
      </w:r>
      <w:proofErr w:type="spellStart"/>
      <w:r w:rsidRPr="00ED5F45">
        <w:rPr>
          <w:rFonts w:ascii="Times New Roman" w:eastAsia="Times New Roman" w:hAnsi="Times New Roman" w:cs="Times New Roman"/>
          <w:sz w:val="24"/>
          <w:szCs w:val="24"/>
          <w:lang w:val="en-GB"/>
        </w:rPr>
        <w:t>Supri</w:t>
      </w:r>
      <w:proofErr w:type="spellEnd"/>
      <w:r w:rsidRPr="00ED5F45">
        <w:rPr>
          <w:rFonts w:ascii="Times New Roman" w:eastAsia="Times New Roman" w:hAnsi="Times New Roman" w:cs="Times New Roman"/>
          <w:sz w:val="24"/>
          <w:szCs w:val="24"/>
          <w:lang w:val="en-GB"/>
        </w:rPr>
        <w:t xml:space="preserve"> A.G and </w:t>
      </w:r>
      <w:proofErr w:type="spellStart"/>
      <w:r w:rsidRPr="00ED5F45">
        <w:rPr>
          <w:rFonts w:ascii="Times New Roman" w:eastAsia="Times New Roman" w:hAnsi="Times New Roman" w:cs="Times New Roman"/>
          <w:sz w:val="24"/>
          <w:szCs w:val="24"/>
          <w:lang w:val="en-GB"/>
        </w:rPr>
        <w:t>Firuz</w:t>
      </w:r>
      <w:proofErr w:type="spellEnd"/>
      <w:r w:rsidRPr="00ED5F45">
        <w:rPr>
          <w:rFonts w:ascii="Times New Roman" w:eastAsia="Times New Roman" w:hAnsi="Times New Roman" w:cs="Times New Roman"/>
          <w:sz w:val="24"/>
          <w:szCs w:val="24"/>
          <w:lang w:val="en-GB"/>
        </w:rPr>
        <w:t>. Z (2015).</w:t>
      </w:r>
      <w:r w:rsidRPr="00ED5F45">
        <w:rPr>
          <w:rFonts w:ascii="Times New Roman" w:eastAsia="Calibri" w:hAnsi="Times New Roman" w:cs="Times New Roman"/>
          <w:sz w:val="24"/>
          <w:szCs w:val="24"/>
          <w:lang w:val="en-GB"/>
        </w:rPr>
        <w:t xml:space="preserve"> </w:t>
      </w:r>
      <w:bookmarkEnd w:id="24"/>
      <w:r w:rsidRPr="00ED5F45">
        <w:rPr>
          <w:rFonts w:ascii="Times New Roman" w:eastAsia="Times New Roman" w:hAnsi="Times New Roman" w:cs="Times New Roman"/>
          <w:sz w:val="24"/>
          <w:szCs w:val="24"/>
          <w:lang w:val="en-GB"/>
        </w:rPr>
        <w:t>The Effect of Polyethylene-grafted-Maleic Anhydride as Compatibilizer on Properties of Recycled High-Density Polyethylene/Ethylene Vinyl Acetate/Taro Powder (</w:t>
      </w:r>
      <w:proofErr w:type="spellStart"/>
      <w:r w:rsidRPr="00ED5F45">
        <w:rPr>
          <w:rFonts w:ascii="Times New Roman" w:eastAsia="Times New Roman" w:hAnsi="Times New Roman" w:cs="Times New Roman"/>
          <w:sz w:val="24"/>
          <w:szCs w:val="24"/>
          <w:lang w:val="en-GB"/>
        </w:rPr>
        <w:t>Colocasia</w:t>
      </w:r>
      <w:proofErr w:type="spellEnd"/>
      <w:r w:rsidRPr="00ED5F45">
        <w:rPr>
          <w:rFonts w:ascii="Times New Roman" w:eastAsia="Times New Roman" w:hAnsi="Times New Roman" w:cs="Times New Roman"/>
          <w:sz w:val="24"/>
          <w:szCs w:val="24"/>
          <w:lang w:val="en-GB"/>
        </w:rPr>
        <w:t xml:space="preserve"> esculenta) Composites.</w:t>
      </w:r>
      <w:r w:rsidRPr="00ED5F45">
        <w:rPr>
          <w:rFonts w:ascii="Times New Roman" w:eastAsia="Calibri" w:hAnsi="Times New Roman" w:cs="Times New Roman"/>
          <w:sz w:val="24"/>
          <w:szCs w:val="24"/>
          <w:lang w:val="en-GB"/>
        </w:rPr>
        <w:t xml:space="preserve"> </w:t>
      </w:r>
      <w:r w:rsidRPr="00ED5F45">
        <w:rPr>
          <w:rFonts w:ascii="Times New Roman" w:eastAsia="Times New Roman" w:hAnsi="Times New Roman" w:cs="Times New Roman"/>
          <w:i/>
          <w:sz w:val="24"/>
          <w:szCs w:val="24"/>
          <w:lang w:val="en-GB"/>
        </w:rPr>
        <w:t>Journal of Advanced Research in Materials Science</w:t>
      </w:r>
      <w:r w:rsidRPr="00ED5F45">
        <w:rPr>
          <w:rFonts w:ascii="Times New Roman" w:eastAsia="Times New Roman" w:hAnsi="Times New Roman" w:cs="Times New Roman"/>
          <w:sz w:val="24"/>
          <w:szCs w:val="24"/>
          <w:lang w:val="en-GB"/>
        </w:rPr>
        <w:t>.  ISSN (online): 2289-7992 | Vol. 10, No.1. Pages 26-39.</w:t>
      </w:r>
    </w:p>
    <w:p w14:paraId="336E1DD2" w14:textId="77777777" w:rsidR="00ED5F45" w:rsidRPr="00ED5F45" w:rsidRDefault="00ED5F45" w:rsidP="00ED5F45">
      <w:pPr>
        <w:spacing w:after="0" w:line="240" w:lineRule="auto"/>
        <w:ind w:left="567" w:hanging="567"/>
        <w:jc w:val="both"/>
        <w:rPr>
          <w:rFonts w:ascii="Times New Roman" w:eastAsia="Calibri" w:hAnsi="Times New Roman" w:cs="Times New Roman"/>
          <w:sz w:val="24"/>
          <w:szCs w:val="24"/>
          <w:lang w:val="en-GB"/>
        </w:rPr>
      </w:pPr>
    </w:p>
    <w:p w14:paraId="227ABD29" w14:textId="77777777" w:rsidR="00ED5F45" w:rsidRPr="00ED5F45" w:rsidRDefault="00ED5F45" w:rsidP="00991E31">
      <w:pPr>
        <w:spacing w:after="200" w:line="240" w:lineRule="auto"/>
        <w:ind w:left="851" w:hanging="851"/>
        <w:jc w:val="both"/>
        <w:rPr>
          <w:rFonts w:ascii="Times New Roman" w:eastAsia="Calibri" w:hAnsi="Times New Roman" w:cs="Times New Roman"/>
          <w:bCs/>
          <w:sz w:val="24"/>
          <w:szCs w:val="24"/>
          <w:lang w:val="en-US"/>
        </w:rPr>
      </w:pPr>
      <w:r w:rsidRPr="00ED5F45">
        <w:rPr>
          <w:rFonts w:ascii="Times New Roman" w:eastAsia="Calibri" w:hAnsi="Times New Roman" w:cs="Times New Roman"/>
          <w:bCs/>
          <w:sz w:val="24"/>
          <w:szCs w:val="24"/>
          <w:lang w:val="en-US"/>
        </w:rPr>
        <w:t xml:space="preserve">Hameed. N, Thomas S.P, Abraham R, </w:t>
      </w:r>
      <w:proofErr w:type="spellStart"/>
      <w:r w:rsidRPr="00ED5F45">
        <w:rPr>
          <w:rFonts w:ascii="Times New Roman" w:eastAsia="Calibri" w:hAnsi="Times New Roman" w:cs="Times New Roman"/>
          <w:bCs/>
          <w:sz w:val="24"/>
          <w:szCs w:val="24"/>
          <w:lang w:val="en-US"/>
        </w:rPr>
        <w:t>Thamos</w:t>
      </w:r>
      <w:proofErr w:type="spellEnd"/>
      <w:r w:rsidRPr="00ED5F45">
        <w:rPr>
          <w:rFonts w:ascii="Times New Roman" w:eastAsia="Calibri" w:hAnsi="Times New Roman" w:cs="Times New Roman"/>
          <w:bCs/>
          <w:sz w:val="24"/>
          <w:szCs w:val="24"/>
          <w:lang w:val="en-US"/>
        </w:rPr>
        <w:t xml:space="preserve"> S (2007). Morphology and Contact Angle of Poly(styrene-co-acrylonitrile) Modified Epoxy Resin Blends and their Glass Fibre Reinforced Composites. Express polymer letters. vol. 1, No 6, pp345-355. Doi:10.3144/expresspolymlett.2007.49</w:t>
      </w:r>
    </w:p>
    <w:p w14:paraId="70AB8284" w14:textId="2A6FBEAF" w:rsidR="00ED5F45" w:rsidRPr="00991E31" w:rsidRDefault="00ED5F45" w:rsidP="00991E31">
      <w:pPr>
        <w:autoSpaceDE w:val="0"/>
        <w:autoSpaceDN w:val="0"/>
        <w:adjustRightInd w:val="0"/>
        <w:spacing w:after="0" w:line="240" w:lineRule="auto"/>
        <w:ind w:left="851" w:hanging="851"/>
        <w:jc w:val="both"/>
        <w:rPr>
          <w:rFonts w:ascii="Times New Roman" w:eastAsia="Calibri" w:hAnsi="Times New Roman" w:cs="Times New Roman"/>
          <w:sz w:val="24"/>
          <w:szCs w:val="24"/>
        </w:rPr>
      </w:pPr>
      <w:r w:rsidRPr="00ED5F45">
        <w:rPr>
          <w:rFonts w:ascii="Times New Roman" w:eastAsia="Calibri" w:hAnsi="Times New Roman" w:cs="Times New Roman"/>
          <w:sz w:val="24"/>
          <w:szCs w:val="24"/>
        </w:rPr>
        <w:t xml:space="preserve">Ibrahim, M.S., </w:t>
      </w:r>
      <w:proofErr w:type="spellStart"/>
      <w:r w:rsidRPr="00ED5F45">
        <w:rPr>
          <w:rFonts w:ascii="Times New Roman" w:eastAsia="Calibri" w:hAnsi="Times New Roman" w:cs="Times New Roman"/>
          <w:sz w:val="24"/>
          <w:szCs w:val="24"/>
        </w:rPr>
        <w:t>Sapuan</w:t>
      </w:r>
      <w:proofErr w:type="spellEnd"/>
      <w:r w:rsidRPr="00ED5F45">
        <w:rPr>
          <w:rFonts w:ascii="Times New Roman" w:eastAsia="Calibri" w:hAnsi="Times New Roman" w:cs="Times New Roman"/>
          <w:sz w:val="24"/>
          <w:szCs w:val="24"/>
        </w:rPr>
        <w:t xml:space="preserve">, S.M., and </w:t>
      </w:r>
      <w:proofErr w:type="spellStart"/>
      <w:r w:rsidRPr="00ED5F45">
        <w:rPr>
          <w:rFonts w:ascii="Times New Roman" w:eastAsia="Calibri" w:hAnsi="Times New Roman" w:cs="Times New Roman"/>
          <w:sz w:val="24"/>
          <w:szCs w:val="24"/>
        </w:rPr>
        <w:t>Faieza</w:t>
      </w:r>
      <w:proofErr w:type="spellEnd"/>
      <w:r w:rsidRPr="00ED5F45">
        <w:rPr>
          <w:rFonts w:ascii="Times New Roman" w:eastAsia="Calibri" w:hAnsi="Times New Roman" w:cs="Times New Roman"/>
          <w:sz w:val="24"/>
          <w:szCs w:val="24"/>
        </w:rPr>
        <w:t xml:space="preserve">, A.A. (2012). Mechanical and thermal properties of composites from unsaturated polyester filled with Oil Palm Ash. </w:t>
      </w:r>
      <w:r w:rsidRPr="00ED5F45">
        <w:rPr>
          <w:rFonts w:ascii="Times New Roman" w:eastAsia="Calibri" w:hAnsi="Times New Roman" w:cs="Times New Roman"/>
          <w:i/>
          <w:sz w:val="24"/>
          <w:szCs w:val="24"/>
        </w:rPr>
        <w:t>Journal of Mechanical Engineering and Sciences, 2</w:t>
      </w:r>
      <w:r w:rsidRPr="00ED5F45">
        <w:rPr>
          <w:rFonts w:ascii="Times New Roman" w:eastAsia="Calibri" w:hAnsi="Times New Roman" w:cs="Times New Roman"/>
          <w:sz w:val="24"/>
          <w:szCs w:val="24"/>
        </w:rPr>
        <w:t xml:space="preserve">: 133-147.  </w:t>
      </w:r>
    </w:p>
    <w:p w14:paraId="7EBAFA22" w14:textId="1CD51E1C" w:rsidR="00ED5F45" w:rsidRPr="00ED5F45" w:rsidRDefault="00ED5F45" w:rsidP="00991E31">
      <w:pPr>
        <w:spacing w:after="200" w:line="240" w:lineRule="auto"/>
        <w:ind w:left="851" w:hanging="851"/>
        <w:jc w:val="both"/>
        <w:rPr>
          <w:rFonts w:ascii="Times New Roman" w:eastAsia="Calibri" w:hAnsi="Times New Roman" w:cs="Times New Roman"/>
          <w:bCs/>
          <w:sz w:val="24"/>
          <w:szCs w:val="24"/>
          <w:lang w:val="en-US"/>
        </w:rPr>
      </w:pPr>
      <w:r w:rsidRPr="00ED5F45">
        <w:rPr>
          <w:rFonts w:ascii="Times New Roman" w:eastAsia="Calibri" w:hAnsi="Times New Roman" w:cs="Times New Roman"/>
          <w:bCs/>
          <w:sz w:val="24"/>
          <w:szCs w:val="24"/>
          <w:lang w:val="en-US"/>
        </w:rPr>
        <w:t xml:space="preserve">Jai </w:t>
      </w:r>
      <w:proofErr w:type="spellStart"/>
      <w:r w:rsidRPr="00ED5F45">
        <w:rPr>
          <w:rFonts w:ascii="Times New Roman" w:eastAsia="Calibri" w:hAnsi="Times New Roman" w:cs="Times New Roman"/>
          <w:bCs/>
          <w:sz w:val="24"/>
          <w:szCs w:val="24"/>
          <w:lang w:val="en-US"/>
        </w:rPr>
        <w:t>Inder</w:t>
      </w:r>
      <w:proofErr w:type="spellEnd"/>
      <w:r w:rsidRPr="00ED5F45">
        <w:rPr>
          <w:rFonts w:ascii="Times New Roman" w:eastAsia="Calibri" w:hAnsi="Times New Roman" w:cs="Times New Roman"/>
          <w:bCs/>
          <w:sz w:val="24"/>
          <w:szCs w:val="24"/>
          <w:lang w:val="en-US"/>
        </w:rPr>
        <w:t xml:space="preserve"> Preet Singh, </w:t>
      </w:r>
      <w:proofErr w:type="spellStart"/>
      <w:r w:rsidRPr="00ED5F45">
        <w:rPr>
          <w:rFonts w:ascii="Times New Roman" w:eastAsia="Calibri" w:hAnsi="Times New Roman" w:cs="Times New Roman"/>
          <w:bCs/>
          <w:sz w:val="24"/>
          <w:szCs w:val="24"/>
          <w:lang w:val="en-US"/>
        </w:rPr>
        <w:t>Sehijpal</w:t>
      </w:r>
      <w:proofErr w:type="spellEnd"/>
      <w:r w:rsidRPr="00ED5F45">
        <w:rPr>
          <w:rFonts w:ascii="Times New Roman" w:eastAsia="Calibri" w:hAnsi="Times New Roman" w:cs="Times New Roman"/>
          <w:bCs/>
          <w:sz w:val="24"/>
          <w:szCs w:val="24"/>
          <w:lang w:val="en-US"/>
        </w:rPr>
        <w:t xml:space="preserve"> Singh and Vikas Dhawan (2018). Effect of Curing Temperature on Mechanical Properties of Natural Fiber Reinforced Polymer Composites.  Journal ofNaturalFibers.Pp687-</w:t>
      </w:r>
      <w:proofErr w:type="gramStart"/>
      <w:r w:rsidRPr="00ED5F45">
        <w:rPr>
          <w:rFonts w:ascii="Times New Roman" w:eastAsia="Calibri" w:hAnsi="Times New Roman" w:cs="Times New Roman"/>
          <w:bCs/>
          <w:sz w:val="24"/>
          <w:szCs w:val="24"/>
          <w:lang w:val="en-US"/>
        </w:rPr>
        <w:t>696,Volume</w:t>
      </w:r>
      <w:proofErr w:type="gramEnd"/>
      <w:r w:rsidRPr="00ED5F45">
        <w:rPr>
          <w:rFonts w:ascii="Times New Roman" w:eastAsia="Calibri" w:hAnsi="Times New Roman" w:cs="Times New Roman"/>
          <w:bCs/>
          <w:sz w:val="24"/>
          <w:szCs w:val="24"/>
          <w:lang w:val="en-US"/>
        </w:rPr>
        <w:t xml:space="preserve">15, </w:t>
      </w:r>
      <w:hyperlink r:id="rId17" w:history="1">
        <w:r w:rsidR="00991E31" w:rsidRPr="009E3B3F">
          <w:rPr>
            <w:rStyle w:val="Hyperlink"/>
            <w:rFonts w:ascii="Times New Roman" w:eastAsia="Calibri" w:hAnsi="Times New Roman" w:cs="Times New Roman"/>
            <w:bCs/>
            <w:sz w:val="24"/>
            <w:szCs w:val="24"/>
            <w:lang w:val="en-US"/>
          </w:rPr>
          <w:t>https://doi.org/10.1080/15440478.2017.1354744</w:t>
        </w:r>
      </w:hyperlink>
    </w:p>
    <w:p w14:paraId="661AF80A" w14:textId="77777777" w:rsidR="00ED5F45" w:rsidRPr="00ED5F45" w:rsidRDefault="00ED5F45" w:rsidP="00991E31">
      <w:pPr>
        <w:spacing w:after="0" w:line="240" w:lineRule="auto"/>
        <w:ind w:left="851" w:hanging="851"/>
        <w:jc w:val="both"/>
        <w:rPr>
          <w:rFonts w:ascii="Times New Roman" w:eastAsia="Calibri" w:hAnsi="Times New Roman" w:cs="Times New Roman"/>
          <w:sz w:val="24"/>
          <w:szCs w:val="24"/>
          <w:lang w:val="en-GB"/>
        </w:rPr>
      </w:pPr>
      <w:proofErr w:type="spellStart"/>
      <w:r w:rsidRPr="00ED5F45">
        <w:rPr>
          <w:rFonts w:ascii="Times New Roman" w:eastAsia="Calibri" w:hAnsi="Times New Roman" w:cs="Times New Roman"/>
          <w:sz w:val="24"/>
          <w:szCs w:val="24"/>
          <w:lang w:val="en-GB"/>
        </w:rPr>
        <w:t>Kamarudin</w:t>
      </w:r>
      <w:proofErr w:type="spellEnd"/>
      <w:r w:rsidRPr="00ED5F45">
        <w:rPr>
          <w:rFonts w:ascii="Times New Roman" w:eastAsia="Calibri" w:hAnsi="Times New Roman" w:cs="Times New Roman"/>
          <w:sz w:val="24"/>
          <w:szCs w:val="24"/>
          <w:lang w:val="en-GB"/>
        </w:rPr>
        <w:t xml:space="preserve">, S.H., Abdullah, L.C., Aung, M.M and Ratnam, C.T. (2018). A Study of Mechanical </w:t>
      </w:r>
      <w:bookmarkStart w:id="25" w:name="_Hlk68144155"/>
      <w:r w:rsidRPr="00ED5F45">
        <w:rPr>
          <w:rFonts w:ascii="Times New Roman" w:eastAsia="Calibri" w:hAnsi="Times New Roman" w:cs="Times New Roman"/>
          <w:sz w:val="24"/>
          <w:szCs w:val="24"/>
          <w:lang w:val="en-GB"/>
        </w:rPr>
        <w:t xml:space="preserve">and Morphological Properties of PLA Based Bio composites Prepared with EJO Vegetable Oil Based Plasticiser and Kenaf Fibres. </w:t>
      </w:r>
      <w:r w:rsidRPr="00ED5F45">
        <w:rPr>
          <w:rFonts w:ascii="Times New Roman" w:eastAsia="Calibri" w:hAnsi="Times New Roman" w:cs="Times New Roman"/>
          <w:i/>
          <w:sz w:val="24"/>
          <w:szCs w:val="24"/>
          <w:lang w:val="en-GB"/>
        </w:rPr>
        <w:t>Wood and Biofibre International Conference</w:t>
      </w:r>
      <w:r w:rsidRPr="00ED5F45">
        <w:rPr>
          <w:rFonts w:ascii="Times New Roman" w:eastAsia="Calibri" w:hAnsi="Times New Roman" w:cs="Times New Roman"/>
          <w:sz w:val="24"/>
          <w:szCs w:val="24"/>
          <w:lang w:val="en-GB"/>
        </w:rPr>
        <w:t xml:space="preserve"> (WOBIC2017).5(8), DOI: 10.1088/</w:t>
      </w:r>
      <w:bookmarkEnd w:id="25"/>
      <w:r w:rsidRPr="00ED5F45">
        <w:rPr>
          <w:rFonts w:ascii="Times New Roman" w:eastAsia="Calibri" w:hAnsi="Times New Roman" w:cs="Times New Roman"/>
          <w:sz w:val="24"/>
          <w:szCs w:val="24"/>
          <w:lang w:val="en-GB"/>
        </w:rPr>
        <w:t xml:space="preserve">2053-1591/aabb89 </w:t>
      </w:r>
    </w:p>
    <w:p w14:paraId="2F98E08F" w14:textId="62CC2BA6" w:rsidR="00ED5F45" w:rsidRPr="00991E31" w:rsidRDefault="00ED5F45" w:rsidP="00991E31">
      <w:pPr>
        <w:spacing w:after="0" w:line="240" w:lineRule="auto"/>
        <w:ind w:left="851" w:hanging="851"/>
        <w:jc w:val="both"/>
        <w:rPr>
          <w:rFonts w:ascii="Times New Roman" w:eastAsia="Times New Roman" w:hAnsi="Times New Roman" w:cs="Times New Roman"/>
          <w:sz w:val="24"/>
          <w:szCs w:val="24"/>
          <w:lang w:val="en-GB"/>
        </w:rPr>
      </w:pPr>
      <w:proofErr w:type="spellStart"/>
      <w:r w:rsidRPr="00ED5F45">
        <w:rPr>
          <w:rFonts w:ascii="Times New Roman" w:eastAsia="Times New Roman" w:hAnsi="Times New Roman" w:cs="Times New Roman"/>
          <w:sz w:val="24"/>
          <w:szCs w:val="24"/>
          <w:lang w:val="en-GB"/>
        </w:rPr>
        <w:t>Koutsomitopoulou</w:t>
      </w:r>
      <w:proofErr w:type="spellEnd"/>
      <w:r w:rsidRPr="00ED5F45">
        <w:rPr>
          <w:rFonts w:ascii="Times New Roman" w:eastAsia="Times New Roman" w:hAnsi="Times New Roman" w:cs="Times New Roman"/>
          <w:sz w:val="24"/>
          <w:szCs w:val="24"/>
          <w:lang w:val="en-GB"/>
        </w:rPr>
        <w:t xml:space="preserve">, A.F., </w:t>
      </w:r>
      <w:proofErr w:type="spellStart"/>
      <w:r w:rsidRPr="00ED5F45">
        <w:rPr>
          <w:rFonts w:ascii="Times New Roman" w:eastAsia="Times New Roman" w:hAnsi="Times New Roman" w:cs="Times New Roman"/>
          <w:sz w:val="24"/>
          <w:szCs w:val="24"/>
          <w:lang w:val="en-GB"/>
        </w:rPr>
        <w:t>Bénézet</w:t>
      </w:r>
      <w:proofErr w:type="spellEnd"/>
      <w:r w:rsidRPr="00ED5F45">
        <w:rPr>
          <w:rFonts w:ascii="Times New Roman" w:eastAsia="Times New Roman" w:hAnsi="Times New Roman" w:cs="Times New Roman"/>
          <w:sz w:val="24"/>
          <w:szCs w:val="24"/>
          <w:lang w:val="en-GB"/>
        </w:rPr>
        <w:t xml:space="preserve">, J.C., </w:t>
      </w:r>
      <w:proofErr w:type="spellStart"/>
      <w:r w:rsidRPr="00ED5F45">
        <w:rPr>
          <w:rFonts w:ascii="Times New Roman" w:eastAsia="Times New Roman" w:hAnsi="Times New Roman" w:cs="Times New Roman"/>
          <w:sz w:val="24"/>
          <w:szCs w:val="24"/>
          <w:lang w:val="en-GB"/>
        </w:rPr>
        <w:t>Bergeret</w:t>
      </w:r>
      <w:proofErr w:type="spellEnd"/>
      <w:r w:rsidRPr="00ED5F45">
        <w:rPr>
          <w:rFonts w:ascii="Times New Roman" w:eastAsia="Times New Roman" w:hAnsi="Times New Roman" w:cs="Times New Roman"/>
          <w:sz w:val="24"/>
          <w:szCs w:val="24"/>
          <w:lang w:val="en-GB"/>
        </w:rPr>
        <w:t xml:space="preserve">, A and Papanicolaou, G.C. (2014). Preparation and characterisation of olive pit powder as a filler to PLA-matrix composites. </w:t>
      </w:r>
      <w:r w:rsidRPr="00ED5F45">
        <w:rPr>
          <w:rFonts w:ascii="Times New Roman" w:eastAsia="Times New Roman" w:hAnsi="Times New Roman" w:cs="Times New Roman"/>
          <w:i/>
          <w:sz w:val="24"/>
          <w:szCs w:val="24"/>
          <w:lang w:val="en-GB"/>
        </w:rPr>
        <w:t>Powder Technology</w:t>
      </w:r>
      <w:r w:rsidRPr="00ED5F45">
        <w:rPr>
          <w:rFonts w:ascii="Times New Roman" w:eastAsia="Times New Roman" w:hAnsi="Times New Roman" w:cs="Times New Roman"/>
          <w:sz w:val="24"/>
          <w:szCs w:val="24"/>
          <w:lang w:val="en-GB"/>
        </w:rPr>
        <w:t xml:space="preserve">, 255, 10-16.  </w:t>
      </w:r>
    </w:p>
    <w:p w14:paraId="16EB8EC4" w14:textId="77777777" w:rsidR="00ED5F45" w:rsidRPr="00ED5F45" w:rsidRDefault="00ED5F45" w:rsidP="00991E31">
      <w:pPr>
        <w:spacing w:after="0" w:line="240" w:lineRule="auto"/>
        <w:ind w:left="851" w:hanging="851"/>
        <w:jc w:val="both"/>
        <w:rPr>
          <w:rFonts w:ascii="Times New Roman" w:eastAsia="Times New Roman" w:hAnsi="Times New Roman" w:cs="Times New Roman"/>
          <w:sz w:val="24"/>
          <w:szCs w:val="24"/>
        </w:rPr>
      </w:pPr>
      <w:r w:rsidRPr="00ED5F45">
        <w:rPr>
          <w:rFonts w:ascii="Times New Roman" w:eastAsia="Times New Roman" w:hAnsi="Times New Roman" w:cs="Times New Roman"/>
          <w:sz w:val="24"/>
          <w:szCs w:val="24"/>
        </w:rPr>
        <w:t xml:space="preserve">Mat </w:t>
      </w:r>
      <w:proofErr w:type="spellStart"/>
      <w:r w:rsidRPr="00ED5F45">
        <w:rPr>
          <w:rFonts w:ascii="Times New Roman" w:eastAsia="Times New Roman" w:hAnsi="Times New Roman" w:cs="Times New Roman"/>
          <w:sz w:val="24"/>
          <w:szCs w:val="24"/>
        </w:rPr>
        <w:t>Taib</w:t>
      </w:r>
      <w:proofErr w:type="spellEnd"/>
      <w:r w:rsidRPr="00ED5F45">
        <w:rPr>
          <w:rFonts w:ascii="Times New Roman" w:eastAsia="Times New Roman" w:hAnsi="Times New Roman" w:cs="Times New Roman"/>
          <w:sz w:val="24"/>
          <w:szCs w:val="24"/>
        </w:rPr>
        <w:t xml:space="preserve">, R., </w:t>
      </w:r>
      <w:proofErr w:type="spellStart"/>
      <w:r w:rsidRPr="00ED5F45">
        <w:rPr>
          <w:rFonts w:ascii="Times New Roman" w:eastAsia="Times New Roman" w:hAnsi="Times New Roman" w:cs="Times New Roman"/>
          <w:sz w:val="24"/>
          <w:szCs w:val="24"/>
        </w:rPr>
        <w:t>Ramarad</w:t>
      </w:r>
      <w:proofErr w:type="spellEnd"/>
      <w:r w:rsidRPr="00ED5F45">
        <w:rPr>
          <w:rFonts w:ascii="Times New Roman" w:eastAsia="Times New Roman" w:hAnsi="Times New Roman" w:cs="Times New Roman"/>
          <w:sz w:val="24"/>
          <w:szCs w:val="24"/>
        </w:rPr>
        <w:t xml:space="preserve">, S., </w:t>
      </w:r>
      <w:proofErr w:type="spellStart"/>
      <w:r w:rsidRPr="00ED5F45">
        <w:rPr>
          <w:rFonts w:ascii="Times New Roman" w:eastAsia="Times New Roman" w:hAnsi="Times New Roman" w:cs="Times New Roman"/>
          <w:sz w:val="24"/>
          <w:szCs w:val="24"/>
        </w:rPr>
        <w:t>Mohd</w:t>
      </w:r>
      <w:proofErr w:type="spellEnd"/>
      <w:r w:rsidRPr="00ED5F45">
        <w:rPr>
          <w:rFonts w:ascii="Times New Roman" w:eastAsia="Times New Roman" w:hAnsi="Times New Roman" w:cs="Times New Roman"/>
          <w:sz w:val="24"/>
          <w:szCs w:val="24"/>
        </w:rPr>
        <w:t xml:space="preserve">-Ishak, Z. A., and </w:t>
      </w:r>
      <w:proofErr w:type="spellStart"/>
      <w:r w:rsidRPr="00ED5F45">
        <w:rPr>
          <w:rFonts w:ascii="Times New Roman" w:eastAsia="Times New Roman" w:hAnsi="Times New Roman" w:cs="Times New Roman"/>
          <w:sz w:val="24"/>
          <w:szCs w:val="24"/>
        </w:rPr>
        <w:t>Todo</w:t>
      </w:r>
      <w:proofErr w:type="spellEnd"/>
      <w:r w:rsidRPr="00ED5F45">
        <w:rPr>
          <w:rFonts w:ascii="Times New Roman" w:eastAsia="Times New Roman" w:hAnsi="Times New Roman" w:cs="Times New Roman"/>
          <w:sz w:val="24"/>
          <w:szCs w:val="24"/>
        </w:rPr>
        <w:t xml:space="preserve">, M. (2010). Properties of Kenaf Fibre/Polylactic Acid Biocomposites Plasticized with Polyethylene Glycol. </w:t>
      </w:r>
      <w:r w:rsidRPr="00ED5F45">
        <w:rPr>
          <w:rFonts w:ascii="Times New Roman" w:eastAsia="Times New Roman" w:hAnsi="Times New Roman" w:cs="Times New Roman"/>
          <w:i/>
          <w:sz w:val="24"/>
          <w:szCs w:val="24"/>
        </w:rPr>
        <w:t>Polymer Composites, 31</w:t>
      </w:r>
      <w:r w:rsidRPr="00ED5F45">
        <w:rPr>
          <w:rFonts w:ascii="Times New Roman" w:eastAsia="Times New Roman" w:hAnsi="Times New Roman" w:cs="Times New Roman"/>
          <w:sz w:val="24"/>
          <w:szCs w:val="24"/>
        </w:rPr>
        <w:t xml:space="preserve">(7), 1213-1222.  </w:t>
      </w:r>
    </w:p>
    <w:p w14:paraId="119344FF" w14:textId="48C14156" w:rsidR="00ED5F45" w:rsidRPr="00991E31" w:rsidRDefault="00ED5F45" w:rsidP="00991E31">
      <w:pPr>
        <w:spacing w:after="0" w:line="240" w:lineRule="auto"/>
        <w:ind w:left="851" w:hanging="851"/>
        <w:jc w:val="both"/>
        <w:rPr>
          <w:rFonts w:ascii="Times New Roman" w:eastAsia="Times New Roman" w:hAnsi="Times New Roman" w:cs="Times New Roman"/>
          <w:sz w:val="24"/>
          <w:szCs w:val="24"/>
          <w:lang w:val="en-GB"/>
        </w:rPr>
      </w:pPr>
      <w:proofErr w:type="spellStart"/>
      <w:r w:rsidRPr="00ED5F45">
        <w:rPr>
          <w:rFonts w:ascii="Times New Roman" w:eastAsia="Times New Roman" w:hAnsi="Times New Roman" w:cs="Times New Roman"/>
          <w:sz w:val="24"/>
          <w:szCs w:val="24"/>
          <w:lang w:val="en-GB"/>
        </w:rPr>
        <w:t>Mengual</w:t>
      </w:r>
      <w:proofErr w:type="spellEnd"/>
      <w:r w:rsidRPr="00ED5F45">
        <w:rPr>
          <w:rFonts w:ascii="Times New Roman" w:eastAsia="Times New Roman" w:hAnsi="Times New Roman" w:cs="Times New Roman"/>
          <w:sz w:val="24"/>
          <w:szCs w:val="24"/>
          <w:lang w:val="en-GB"/>
        </w:rPr>
        <w:t xml:space="preserve">. A, Juarez. D, Balart. R and </w:t>
      </w:r>
      <w:proofErr w:type="spellStart"/>
      <w:r w:rsidRPr="00ED5F45">
        <w:rPr>
          <w:rFonts w:ascii="Times New Roman" w:eastAsia="Times New Roman" w:hAnsi="Times New Roman" w:cs="Times New Roman"/>
          <w:sz w:val="24"/>
          <w:szCs w:val="24"/>
          <w:lang w:val="en-GB"/>
        </w:rPr>
        <w:t>Ferrandiz</w:t>
      </w:r>
      <w:proofErr w:type="spellEnd"/>
      <w:r w:rsidRPr="00ED5F45">
        <w:rPr>
          <w:rFonts w:ascii="Times New Roman" w:eastAsia="Times New Roman" w:hAnsi="Times New Roman" w:cs="Times New Roman"/>
          <w:sz w:val="24"/>
          <w:szCs w:val="24"/>
          <w:lang w:val="en-GB"/>
        </w:rPr>
        <w:t xml:space="preserve">. S. (2017).PE-g-MA, PP-g-MA and SEBS-g-MA Compatibilizers used in Material Blends. </w:t>
      </w:r>
      <w:r w:rsidRPr="00ED5F45">
        <w:rPr>
          <w:rFonts w:ascii="Times New Roman" w:eastAsia="Times New Roman" w:hAnsi="Times New Roman" w:cs="Times New Roman"/>
          <w:i/>
          <w:sz w:val="24"/>
          <w:szCs w:val="24"/>
          <w:lang w:val="en-GB"/>
        </w:rPr>
        <w:t>Conference Proceeding: MESIC 2017, 28-30 JUNE 2017, Vigo (Pontevedra</w:t>
      </w:r>
      <w:r w:rsidRPr="00ED5F45">
        <w:rPr>
          <w:rFonts w:ascii="Times New Roman" w:eastAsia="Times New Roman" w:hAnsi="Times New Roman" w:cs="Times New Roman"/>
          <w:sz w:val="24"/>
          <w:szCs w:val="24"/>
          <w:lang w:val="en-GB"/>
        </w:rPr>
        <w:t>), Spain.</w:t>
      </w:r>
    </w:p>
    <w:p w14:paraId="59CAAED2" w14:textId="77777777" w:rsidR="00ED5F45" w:rsidRPr="00ED5F45" w:rsidRDefault="00ED5F45" w:rsidP="00991E31">
      <w:pPr>
        <w:spacing w:after="200" w:line="240" w:lineRule="auto"/>
        <w:ind w:left="851" w:hanging="851"/>
        <w:jc w:val="both"/>
        <w:rPr>
          <w:rFonts w:ascii="Times New Roman" w:eastAsia="Calibri" w:hAnsi="Times New Roman" w:cs="Times New Roman"/>
          <w:bCs/>
          <w:sz w:val="24"/>
          <w:szCs w:val="24"/>
          <w:lang w:val="en-US"/>
        </w:rPr>
      </w:pPr>
      <w:proofErr w:type="spellStart"/>
      <w:r w:rsidRPr="00ED5F45">
        <w:rPr>
          <w:rFonts w:ascii="Times New Roman" w:eastAsia="Calibri" w:hAnsi="Times New Roman" w:cs="Times New Roman"/>
          <w:bCs/>
          <w:sz w:val="24"/>
          <w:szCs w:val="24"/>
          <w:lang w:val="en-US"/>
        </w:rPr>
        <w:t>Nnochiri</w:t>
      </w:r>
      <w:proofErr w:type="spellEnd"/>
      <w:r w:rsidRPr="00ED5F45">
        <w:rPr>
          <w:rFonts w:ascii="Times New Roman" w:eastAsia="Calibri" w:hAnsi="Times New Roman" w:cs="Times New Roman"/>
          <w:bCs/>
          <w:sz w:val="24"/>
          <w:szCs w:val="24"/>
          <w:lang w:val="en-US"/>
        </w:rPr>
        <w:t xml:space="preserve">, E. S., and O. A. </w:t>
      </w:r>
      <w:proofErr w:type="spellStart"/>
      <w:r w:rsidRPr="00ED5F45">
        <w:rPr>
          <w:rFonts w:ascii="Times New Roman" w:eastAsia="Calibri" w:hAnsi="Times New Roman" w:cs="Times New Roman"/>
          <w:bCs/>
          <w:sz w:val="24"/>
          <w:szCs w:val="24"/>
          <w:lang w:val="en-US"/>
        </w:rPr>
        <w:t>Adetayo</w:t>
      </w:r>
      <w:proofErr w:type="spellEnd"/>
      <w:r w:rsidRPr="00ED5F45">
        <w:rPr>
          <w:rFonts w:ascii="Times New Roman" w:eastAsia="Calibri" w:hAnsi="Times New Roman" w:cs="Times New Roman"/>
          <w:bCs/>
          <w:sz w:val="24"/>
          <w:szCs w:val="24"/>
          <w:lang w:val="en-US"/>
        </w:rPr>
        <w:t xml:space="preserve">. 2019. Geotechnical properties of lateritic soil stabilized with corn cob ash. Acta </w:t>
      </w:r>
      <w:proofErr w:type="spellStart"/>
      <w:r w:rsidRPr="00ED5F45">
        <w:rPr>
          <w:rFonts w:ascii="Times New Roman" w:eastAsia="Calibri" w:hAnsi="Times New Roman" w:cs="Times New Roman"/>
          <w:bCs/>
          <w:sz w:val="24"/>
          <w:szCs w:val="24"/>
          <w:lang w:val="en-US"/>
        </w:rPr>
        <w:t>Technica</w:t>
      </w:r>
      <w:proofErr w:type="spellEnd"/>
      <w:r w:rsidRPr="00ED5F45">
        <w:rPr>
          <w:rFonts w:ascii="Times New Roman" w:eastAsia="Calibri" w:hAnsi="Times New Roman" w:cs="Times New Roman"/>
          <w:bCs/>
          <w:sz w:val="24"/>
          <w:szCs w:val="24"/>
          <w:lang w:val="en-US"/>
        </w:rPr>
        <w:t xml:space="preserve"> </w:t>
      </w:r>
      <w:proofErr w:type="spellStart"/>
      <w:r w:rsidRPr="00ED5F45">
        <w:rPr>
          <w:rFonts w:ascii="Times New Roman" w:eastAsia="Calibri" w:hAnsi="Times New Roman" w:cs="Times New Roman"/>
          <w:bCs/>
          <w:sz w:val="24"/>
          <w:szCs w:val="24"/>
          <w:lang w:val="en-US"/>
        </w:rPr>
        <w:t>Corviniensis</w:t>
      </w:r>
      <w:proofErr w:type="spellEnd"/>
      <w:r w:rsidRPr="00ED5F45">
        <w:rPr>
          <w:rFonts w:ascii="Times New Roman" w:eastAsia="Calibri" w:hAnsi="Times New Roman" w:cs="Times New Roman"/>
          <w:bCs/>
          <w:sz w:val="24"/>
          <w:szCs w:val="24"/>
          <w:lang w:val="en-US"/>
        </w:rPr>
        <w:t>-Bulletin of Engineering 12:73–76.</w:t>
      </w:r>
    </w:p>
    <w:p w14:paraId="4FA1935E" w14:textId="77777777" w:rsidR="00ED5F45" w:rsidRPr="00ED5F45" w:rsidRDefault="00ED5F45" w:rsidP="00991E31">
      <w:pPr>
        <w:spacing w:after="0" w:line="240" w:lineRule="auto"/>
        <w:ind w:left="851" w:hanging="851"/>
        <w:jc w:val="both"/>
        <w:rPr>
          <w:rFonts w:ascii="Times New Roman" w:eastAsia="Times New Roman" w:hAnsi="Times New Roman" w:cs="Times New Roman"/>
          <w:sz w:val="24"/>
          <w:szCs w:val="24"/>
          <w:lang w:val="en-GB"/>
        </w:rPr>
      </w:pPr>
      <w:r w:rsidRPr="00ED5F45">
        <w:rPr>
          <w:rFonts w:ascii="Times New Roman" w:eastAsia="Times New Roman" w:hAnsi="Times New Roman" w:cs="Times New Roman"/>
          <w:sz w:val="24"/>
          <w:szCs w:val="24"/>
          <w:lang w:val="en-GB"/>
        </w:rPr>
        <w:t xml:space="preserve">Peng, H., Chen, D and Huang, J.Y. (2008). Strong and Ductile Colossal Carbon Tubes with Walls of Rectangular Micropores. </w:t>
      </w:r>
      <w:r w:rsidRPr="00ED5F45">
        <w:rPr>
          <w:rFonts w:ascii="Times New Roman" w:eastAsia="Times New Roman" w:hAnsi="Times New Roman" w:cs="Times New Roman"/>
          <w:i/>
          <w:sz w:val="24"/>
          <w:szCs w:val="24"/>
          <w:lang w:val="en-GB"/>
        </w:rPr>
        <w:t>Physical Review Letters,</w:t>
      </w:r>
      <w:r w:rsidRPr="00ED5F45">
        <w:rPr>
          <w:rFonts w:ascii="Times New Roman" w:eastAsia="Times New Roman" w:hAnsi="Times New Roman" w:cs="Times New Roman"/>
          <w:sz w:val="24"/>
          <w:szCs w:val="24"/>
          <w:lang w:val="en-GB"/>
        </w:rPr>
        <w:t>101(14). Doi:10.1103/physrevlett.101.145501</w:t>
      </w:r>
    </w:p>
    <w:p w14:paraId="049F5844" w14:textId="77777777" w:rsidR="00ED5F45" w:rsidRPr="00ED5F45" w:rsidRDefault="00ED5F45" w:rsidP="00991E31">
      <w:pPr>
        <w:spacing w:after="200" w:line="240" w:lineRule="auto"/>
        <w:ind w:left="851" w:hanging="851"/>
        <w:jc w:val="both"/>
        <w:rPr>
          <w:rFonts w:ascii="Times New Roman" w:eastAsia="Calibri" w:hAnsi="Times New Roman" w:cs="Times New Roman"/>
          <w:bCs/>
          <w:sz w:val="24"/>
          <w:szCs w:val="24"/>
          <w:lang w:val="en-US"/>
        </w:rPr>
      </w:pPr>
      <w:proofErr w:type="spellStart"/>
      <w:r w:rsidRPr="00ED5F45">
        <w:rPr>
          <w:rFonts w:ascii="Times New Roman" w:eastAsia="Calibri" w:hAnsi="Times New Roman" w:cs="Times New Roman"/>
          <w:bCs/>
          <w:sz w:val="24"/>
          <w:szCs w:val="24"/>
          <w:lang w:val="en-US"/>
        </w:rPr>
        <w:t>Phanthong</w:t>
      </w:r>
      <w:proofErr w:type="spellEnd"/>
      <w:r w:rsidRPr="00ED5F45">
        <w:rPr>
          <w:rFonts w:ascii="Times New Roman" w:eastAsia="Calibri" w:hAnsi="Times New Roman" w:cs="Times New Roman"/>
          <w:bCs/>
          <w:sz w:val="24"/>
          <w:szCs w:val="24"/>
          <w:lang w:val="en-US"/>
        </w:rPr>
        <w:t xml:space="preserve">, P., G. Guan, Y. Ma, X. Hao, and A. </w:t>
      </w:r>
      <w:proofErr w:type="spellStart"/>
      <w:r w:rsidRPr="00ED5F45">
        <w:rPr>
          <w:rFonts w:ascii="Times New Roman" w:eastAsia="Calibri" w:hAnsi="Times New Roman" w:cs="Times New Roman"/>
          <w:bCs/>
          <w:sz w:val="24"/>
          <w:szCs w:val="24"/>
          <w:lang w:val="en-US"/>
        </w:rPr>
        <w:t>Abudula</w:t>
      </w:r>
      <w:proofErr w:type="spellEnd"/>
      <w:r w:rsidRPr="00ED5F45">
        <w:rPr>
          <w:rFonts w:ascii="Times New Roman" w:eastAsia="Calibri" w:hAnsi="Times New Roman" w:cs="Times New Roman"/>
          <w:bCs/>
          <w:sz w:val="24"/>
          <w:szCs w:val="24"/>
          <w:lang w:val="en-US"/>
        </w:rPr>
        <w:t>. 2016. Effect of ball milling on the production of nanocellulose using mild acid hydrolysis method. Journal of the Taiwan Institute of Chemical Engineers 60:617–22. doi:10.1016/j. jtice.2015.11.001.</w:t>
      </w:r>
    </w:p>
    <w:p w14:paraId="7009D761" w14:textId="77777777" w:rsidR="00ED5F45" w:rsidRPr="00ED5F45" w:rsidRDefault="00ED5F45" w:rsidP="00991E31">
      <w:pPr>
        <w:spacing w:after="200" w:line="240" w:lineRule="auto"/>
        <w:ind w:left="1134" w:hanging="1134"/>
        <w:jc w:val="both"/>
        <w:rPr>
          <w:rFonts w:ascii="Times New Roman" w:eastAsia="Calibri" w:hAnsi="Times New Roman" w:cs="Times New Roman"/>
          <w:bCs/>
          <w:sz w:val="24"/>
          <w:szCs w:val="24"/>
          <w:lang w:val="en-US"/>
        </w:rPr>
      </w:pPr>
      <w:proofErr w:type="spellStart"/>
      <w:r w:rsidRPr="00ED5F45">
        <w:rPr>
          <w:rFonts w:ascii="Times New Roman" w:eastAsia="Calibri" w:hAnsi="Times New Roman" w:cs="Times New Roman"/>
          <w:bCs/>
          <w:sz w:val="24"/>
          <w:szCs w:val="24"/>
          <w:lang w:val="en-US"/>
        </w:rPr>
        <w:lastRenderedPageBreak/>
        <w:t>Phanthong</w:t>
      </w:r>
      <w:proofErr w:type="spellEnd"/>
      <w:r w:rsidRPr="00ED5F45">
        <w:rPr>
          <w:rFonts w:ascii="Times New Roman" w:eastAsia="Calibri" w:hAnsi="Times New Roman" w:cs="Times New Roman"/>
          <w:bCs/>
          <w:sz w:val="24"/>
          <w:szCs w:val="24"/>
          <w:lang w:val="en-US"/>
        </w:rPr>
        <w:t xml:space="preserve">, P., P. </w:t>
      </w:r>
      <w:proofErr w:type="spellStart"/>
      <w:r w:rsidRPr="00ED5F45">
        <w:rPr>
          <w:rFonts w:ascii="Times New Roman" w:eastAsia="Calibri" w:hAnsi="Times New Roman" w:cs="Times New Roman"/>
          <w:bCs/>
          <w:sz w:val="24"/>
          <w:szCs w:val="24"/>
          <w:lang w:val="en-US"/>
        </w:rPr>
        <w:t>Reubroycharoen</w:t>
      </w:r>
      <w:proofErr w:type="spellEnd"/>
      <w:r w:rsidRPr="00ED5F45">
        <w:rPr>
          <w:rFonts w:ascii="Times New Roman" w:eastAsia="Calibri" w:hAnsi="Times New Roman" w:cs="Times New Roman"/>
          <w:bCs/>
          <w:sz w:val="24"/>
          <w:szCs w:val="24"/>
          <w:lang w:val="en-US"/>
        </w:rPr>
        <w:t xml:space="preserve">, X. Hao, G. Xu, A. </w:t>
      </w:r>
      <w:proofErr w:type="spellStart"/>
      <w:r w:rsidRPr="00ED5F45">
        <w:rPr>
          <w:rFonts w:ascii="Times New Roman" w:eastAsia="Calibri" w:hAnsi="Times New Roman" w:cs="Times New Roman"/>
          <w:bCs/>
          <w:sz w:val="24"/>
          <w:szCs w:val="24"/>
          <w:lang w:val="en-US"/>
        </w:rPr>
        <w:t>Abudula</w:t>
      </w:r>
      <w:proofErr w:type="spellEnd"/>
      <w:r w:rsidRPr="00ED5F45">
        <w:rPr>
          <w:rFonts w:ascii="Times New Roman" w:eastAsia="Calibri" w:hAnsi="Times New Roman" w:cs="Times New Roman"/>
          <w:bCs/>
          <w:sz w:val="24"/>
          <w:szCs w:val="24"/>
          <w:lang w:val="en-US"/>
        </w:rPr>
        <w:t xml:space="preserve">, and G. Guan. 2018. Nanocellulose: Extraction and application. Carbon Resources Conversion 1 (1):32–43. </w:t>
      </w:r>
      <w:proofErr w:type="gramStart"/>
      <w:r w:rsidRPr="00ED5F45">
        <w:rPr>
          <w:rFonts w:ascii="Times New Roman" w:eastAsia="Calibri" w:hAnsi="Times New Roman" w:cs="Times New Roman"/>
          <w:bCs/>
          <w:sz w:val="24"/>
          <w:szCs w:val="24"/>
          <w:lang w:val="en-US"/>
        </w:rPr>
        <w:t>doi:10.1016/j.crcon</w:t>
      </w:r>
      <w:proofErr w:type="gramEnd"/>
      <w:r w:rsidRPr="00ED5F45">
        <w:rPr>
          <w:rFonts w:ascii="Times New Roman" w:eastAsia="Calibri" w:hAnsi="Times New Roman" w:cs="Times New Roman"/>
          <w:bCs/>
          <w:sz w:val="24"/>
          <w:szCs w:val="24"/>
          <w:lang w:val="en-US"/>
        </w:rPr>
        <w:t>.2018.05.004.</w:t>
      </w:r>
    </w:p>
    <w:p w14:paraId="4498AAA9" w14:textId="77777777" w:rsidR="00ED5F45" w:rsidRPr="00ED5F45" w:rsidRDefault="00ED5F45" w:rsidP="00991E31">
      <w:pPr>
        <w:spacing w:after="200" w:line="240" w:lineRule="auto"/>
        <w:ind w:left="993" w:hanging="993"/>
        <w:jc w:val="both"/>
        <w:rPr>
          <w:rFonts w:ascii="Times New Roman" w:eastAsia="Calibri" w:hAnsi="Times New Roman" w:cs="Times New Roman"/>
          <w:bCs/>
          <w:sz w:val="24"/>
          <w:szCs w:val="24"/>
          <w:lang w:val="en-US"/>
        </w:rPr>
      </w:pPr>
      <w:r w:rsidRPr="00ED5F45">
        <w:rPr>
          <w:rFonts w:ascii="Times New Roman" w:eastAsia="Calibri" w:hAnsi="Times New Roman" w:cs="Times New Roman"/>
          <w:bCs/>
          <w:sz w:val="24"/>
          <w:szCs w:val="24"/>
          <w:lang w:val="en-US"/>
        </w:rPr>
        <w:t xml:space="preserve">Saelee, K., N. </w:t>
      </w:r>
      <w:proofErr w:type="spellStart"/>
      <w:r w:rsidRPr="00ED5F45">
        <w:rPr>
          <w:rFonts w:ascii="Times New Roman" w:eastAsia="Calibri" w:hAnsi="Times New Roman" w:cs="Times New Roman"/>
          <w:bCs/>
          <w:sz w:val="24"/>
          <w:szCs w:val="24"/>
          <w:lang w:val="en-US"/>
        </w:rPr>
        <w:t>Yingkamhaeng</w:t>
      </w:r>
      <w:proofErr w:type="spellEnd"/>
      <w:r w:rsidRPr="00ED5F45">
        <w:rPr>
          <w:rFonts w:ascii="Times New Roman" w:eastAsia="Calibri" w:hAnsi="Times New Roman" w:cs="Times New Roman"/>
          <w:bCs/>
          <w:sz w:val="24"/>
          <w:szCs w:val="24"/>
          <w:lang w:val="en-US"/>
        </w:rPr>
        <w:t xml:space="preserve">, T. </w:t>
      </w:r>
      <w:proofErr w:type="spellStart"/>
      <w:r w:rsidRPr="00ED5F45">
        <w:rPr>
          <w:rFonts w:ascii="Times New Roman" w:eastAsia="Calibri" w:hAnsi="Times New Roman" w:cs="Times New Roman"/>
          <w:bCs/>
          <w:sz w:val="24"/>
          <w:szCs w:val="24"/>
          <w:lang w:val="en-US"/>
        </w:rPr>
        <w:t>Nimchua</w:t>
      </w:r>
      <w:proofErr w:type="spellEnd"/>
      <w:r w:rsidRPr="00ED5F45">
        <w:rPr>
          <w:rFonts w:ascii="Times New Roman" w:eastAsia="Calibri" w:hAnsi="Times New Roman" w:cs="Times New Roman"/>
          <w:bCs/>
          <w:sz w:val="24"/>
          <w:szCs w:val="24"/>
          <w:lang w:val="en-US"/>
        </w:rPr>
        <w:t xml:space="preserve">, and P. </w:t>
      </w:r>
      <w:proofErr w:type="spellStart"/>
      <w:r w:rsidRPr="00ED5F45">
        <w:rPr>
          <w:rFonts w:ascii="Times New Roman" w:eastAsia="Calibri" w:hAnsi="Times New Roman" w:cs="Times New Roman"/>
          <w:bCs/>
          <w:sz w:val="24"/>
          <w:szCs w:val="24"/>
          <w:lang w:val="en-US"/>
        </w:rPr>
        <w:t>Sukyai</w:t>
      </w:r>
      <w:proofErr w:type="spellEnd"/>
      <w:r w:rsidRPr="00ED5F45">
        <w:rPr>
          <w:rFonts w:ascii="Times New Roman" w:eastAsia="Calibri" w:hAnsi="Times New Roman" w:cs="Times New Roman"/>
          <w:bCs/>
          <w:sz w:val="24"/>
          <w:szCs w:val="24"/>
          <w:lang w:val="en-US"/>
        </w:rPr>
        <w:t xml:space="preserve">. 2016. An environmentally friendly xylanase-assisted pretreatment for cellulose nanofibrils isolation from sugarcane bagasse by high-pressure homogenization. Industrial Crops and Products 82:149–60. </w:t>
      </w:r>
      <w:proofErr w:type="gramStart"/>
      <w:r w:rsidRPr="00ED5F45">
        <w:rPr>
          <w:rFonts w:ascii="Times New Roman" w:eastAsia="Calibri" w:hAnsi="Times New Roman" w:cs="Times New Roman"/>
          <w:bCs/>
          <w:sz w:val="24"/>
          <w:szCs w:val="24"/>
          <w:lang w:val="en-US"/>
        </w:rPr>
        <w:t>doi:10.1016/j.indcrop</w:t>
      </w:r>
      <w:proofErr w:type="gramEnd"/>
      <w:r w:rsidRPr="00ED5F45">
        <w:rPr>
          <w:rFonts w:ascii="Times New Roman" w:eastAsia="Calibri" w:hAnsi="Times New Roman" w:cs="Times New Roman"/>
          <w:bCs/>
          <w:sz w:val="24"/>
          <w:szCs w:val="24"/>
          <w:lang w:val="en-US"/>
        </w:rPr>
        <w:t>.2015.11.064.</w:t>
      </w:r>
    </w:p>
    <w:p w14:paraId="2FD7EA24" w14:textId="77777777" w:rsidR="00ED5F45" w:rsidRPr="00ED5F45" w:rsidRDefault="00ED5F45" w:rsidP="00991E31">
      <w:pPr>
        <w:spacing w:after="200" w:line="240" w:lineRule="auto"/>
        <w:ind w:left="851" w:hanging="851"/>
        <w:jc w:val="both"/>
        <w:rPr>
          <w:rFonts w:ascii="Times New Roman" w:eastAsia="Calibri" w:hAnsi="Times New Roman" w:cs="Times New Roman"/>
          <w:bCs/>
          <w:sz w:val="24"/>
          <w:szCs w:val="24"/>
          <w:lang w:val="en-US"/>
        </w:rPr>
      </w:pPr>
      <w:r w:rsidRPr="00ED5F45">
        <w:rPr>
          <w:rFonts w:ascii="Times New Roman" w:eastAsia="Calibri" w:hAnsi="Times New Roman" w:cs="Times New Roman"/>
          <w:bCs/>
          <w:sz w:val="24"/>
          <w:szCs w:val="24"/>
          <w:lang w:val="en-US"/>
        </w:rPr>
        <w:t xml:space="preserve">Seta, F. T., X. An, L. Liu, H. Zhang, J. Yang, W. Zhang, S. </w:t>
      </w:r>
      <w:proofErr w:type="spellStart"/>
      <w:r w:rsidRPr="00ED5F45">
        <w:rPr>
          <w:rFonts w:ascii="Times New Roman" w:eastAsia="Calibri" w:hAnsi="Times New Roman" w:cs="Times New Roman"/>
          <w:bCs/>
          <w:sz w:val="24"/>
          <w:szCs w:val="24"/>
          <w:lang w:val="en-US"/>
        </w:rPr>
        <w:t>Nie</w:t>
      </w:r>
      <w:proofErr w:type="spellEnd"/>
      <w:r w:rsidRPr="00ED5F45">
        <w:rPr>
          <w:rFonts w:ascii="Times New Roman" w:eastAsia="Calibri" w:hAnsi="Times New Roman" w:cs="Times New Roman"/>
          <w:bCs/>
          <w:sz w:val="24"/>
          <w:szCs w:val="24"/>
          <w:lang w:val="en-US"/>
        </w:rPr>
        <w:t xml:space="preserve">, S. Yao, H. Cao, and Q. Xu. 2020. Preparation and characterization of high yield Cellulose Nanocrystals (CNC) derived from ball mill pretreatment and maleic acid hydrolysis. Carbohydrate Polymers 234:115942. </w:t>
      </w:r>
      <w:proofErr w:type="gramStart"/>
      <w:r w:rsidRPr="00ED5F45">
        <w:rPr>
          <w:rFonts w:ascii="Times New Roman" w:eastAsia="Calibri" w:hAnsi="Times New Roman" w:cs="Times New Roman"/>
          <w:bCs/>
          <w:sz w:val="24"/>
          <w:szCs w:val="24"/>
          <w:lang w:val="en-US"/>
        </w:rPr>
        <w:t>doi:10.1016/j.carbpol</w:t>
      </w:r>
      <w:proofErr w:type="gramEnd"/>
      <w:r w:rsidRPr="00ED5F45">
        <w:rPr>
          <w:rFonts w:ascii="Times New Roman" w:eastAsia="Calibri" w:hAnsi="Times New Roman" w:cs="Times New Roman"/>
          <w:bCs/>
          <w:sz w:val="24"/>
          <w:szCs w:val="24"/>
          <w:lang w:val="en-US"/>
        </w:rPr>
        <w:t>.2020.115942.</w:t>
      </w:r>
    </w:p>
    <w:p w14:paraId="093E2B44" w14:textId="77777777" w:rsidR="00ED5F45" w:rsidRPr="00ED5F45" w:rsidRDefault="00ED5F45" w:rsidP="00991E31">
      <w:pPr>
        <w:spacing w:after="200" w:line="240" w:lineRule="auto"/>
        <w:ind w:left="851" w:hanging="851"/>
        <w:jc w:val="both"/>
        <w:rPr>
          <w:rFonts w:ascii="Times New Roman" w:eastAsia="Calibri" w:hAnsi="Times New Roman" w:cs="Times New Roman"/>
          <w:bCs/>
          <w:sz w:val="24"/>
          <w:szCs w:val="24"/>
          <w:lang w:val="en-US"/>
        </w:rPr>
      </w:pPr>
      <w:r w:rsidRPr="00ED5F45">
        <w:rPr>
          <w:rFonts w:ascii="Times New Roman" w:eastAsia="Calibri" w:hAnsi="Times New Roman" w:cs="Times New Roman"/>
          <w:bCs/>
          <w:sz w:val="24"/>
          <w:szCs w:val="24"/>
          <w:lang w:val="en-US"/>
        </w:rPr>
        <w:t xml:space="preserve">Vasudeva Nayaka, K., and B. </w:t>
      </w:r>
      <w:proofErr w:type="spellStart"/>
      <w:r w:rsidRPr="00ED5F45">
        <w:rPr>
          <w:rFonts w:ascii="Times New Roman" w:eastAsia="Calibri" w:hAnsi="Times New Roman" w:cs="Times New Roman"/>
          <w:bCs/>
          <w:sz w:val="24"/>
          <w:szCs w:val="24"/>
          <w:lang w:val="en-US"/>
        </w:rPr>
        <w:t>Rangaswamy</w:t>
      </w:r>
      <w:proofErr w:type="spellEnd"/>
      <w:r w:rsidRPr="00ED5F45">
        <w:rPr>
          <w:rFonts w:ascii="Times New Roman" w:eastAsia="Calibri" w:hAnsi="Times New Roman" w:cs="Times New Roman"/>
          <w:bCs/>
          <w:sz w:val="24"/>
          <w:szCs w:val="24"/>
          <w:lang w:val="en-US"/>
        </w:rPr>
        <w:t>. 2020. Pulverized maize cob as a recycled agro waste-a feasibility study. International Journal of Waste Resources 10:376.</w:t>
      </w:r>
    </w:p>
    <w:p w14:paraId="310E8E6B" w14:textId="3FA497AC" w:rsidR="00ED5F45" w:rsidRPr="00ED5F45" w:rsidRDefault="00ED5F45" w:rsidP="00991E31">
      <w:pPr>
        <w:spacing w:after="0" w:line="240" w:lineRule="auto"/>
        <w:ind w:left="709" w:hanging="709"/>
        <w:jc w:val="both"/>
        <w:rPr>
          <w:rFonts w:ascii="Times New Roman" w:eastAsia="Calibri" w:hAnsi="Times New Roman" w:cs="Times New Roman"/>
          <w:sz w:val="24"/>
          <w:szCs w:val="24"/>
          <w:lang w:val="en-GB"/>
        </w:rPr>
      </w:pPr>
      <w:bookmarkStart w:id="26" w:name="_Hlk126999524"/>
      <w:proofErr w:type="spellStart"/>
      <w:r w:rsidRPr="00ED5F45">
        <w:rPr>
          <w:rFonts w:ascii="Times New Roman" w:eastAsia="Calibri" w:hAnsi="Times New Roman" w:cs="Times New Roman"/>
          <w:sz w:val="24"/>
          <w:szCs w:val="24"/>
          <w:lang w:val="en-GB"/>
        </w:rPr>
        <w:t>Vanitjinda</w:t>
      </w:r>
      <w:proofErr w:type="spellEnd"/>
      <w:r w:rsidRPr="00ED5F45">
        <w:rPr>
          <w:rFonts w:ascii="Times New Roman" w:eastAsia="Calibri" w:hAnsi="Times New Roman" w:cs="Times New Roman"/>
          <w:sz w:val="24"/>
          <w:szCs w:val="24"/>
          <w:lang w:val="en-GB"/>
        </w:rPr>
        <w:t xml:space="preserve">, G., </w:t>
      </w:r>
      <w:proofErr w:type="spellStart"/>
      <w:r w:rsidRPr="00ED5F45">
        <w:rPr>
          <w:rFonts w:ascii="Times New Roman" w:eastAsia="Calibri" w:hAnsi="Times New Roman" w:cs="Times New Roman"/>
          <w:sz w:val="24"/>
          <w:szCs w:val="24"/>
          <w:lang w:val="en-GB"/>
        </w:rPr>
        <w:t>Nimchua</w:t>
      </w:r>
      <w:proofErr w:type="spellEnd"/>
      <w:r w:rsidRPr="00ED5F45">
        <w:rPr>
          <w:rFonts w:ascii="Times New Roman" w:eastAsia="Calibri" w:hAnsi="Times New Roman" w:cs="Times New Roman"/>
          <w:sz w:val="24"/>
          <w:szCs w:val="24"/>
          <w:lang w:val="en-GB"/>
        </w:rPr>
        <w:t xml:space="preserve">, T and </w:t>
      </w:r>
      <w:proofErr w:type="spellStart"/>
      <w:r w:rsidRPr="00ED5F45">
        <w:rPr>
          <w:rFonts w:ascii="Times New Roman" w:eastAsia="Calibri" w:hAnsi="Times New Roman" w:cs="Times New Roman"/>
          <w:sz w:val="24"/>
          <w:szCs w:val="24"/>
          <w:lang w:val="en-GB"/>
        </w:rPr>
        <w:t>Sukyai</w:t>
      </w:r>
      <w:proofErr w:type="spellEnd"/>
      <w:r w:rsidRPr="00ED5F45">
        <w:rPr>
          <w:rFonts w:ascii="Times New Roman" w:eastAsia="Calibri" w:hAnsi="Times New Roman" w:cs="Times New Roman"/>
          <w:sz w:val="24"/>
          <w:szCs w:val="24"/>
          <w:lang w:val="en-GB"/>
        </w:rPr>
        <w:t>, P. (2019)</w:t>
      </w:r>
      <w:bookmarkEnd w:id="26"/>
      <w:r w:rsidRPr="00ED5F45">
        <w:rPr>
          <w:rFonts w:ascii="Times New Roman" w:eastAsia="Calibri" w:hAnsi="Times New Roman" w:cs="Times New Roman"/>
          <w:sz w:val="24"/>
          <w:szCs w:val="24"/>
          <w:lang w:val="en-GB"/>
        </w:rPr>
        <w:t xml:space="preserve">. Effect of Xylanase-Assisted </w:t>
      </w:r>
      <w:r w:rsidR="00817A32" w:rsidRPr="00ED5F45">
        <w:rPr>
          <w:rFonts w:ascii="Times New Roman" w:eastAsia="Calibri" w:hAnsi="Times New Roman" w:cs="Times New Roman"/>
          <w:sz w:val="24"/>
          <w:szCs w:val="24"/>
          <w:lang w:val="en-GB"/>
        </w:rPr>
        <w:t>Pre-treatment</w:t>
      </w:r>
      <w:bookmarkStart w:id="27" w:name="_GoBack"/>
      <w:bookmarkEnd w:id="27"/>
      <w:r w:rsidRPr="00ED5F45">
        <w:rPr>
          <w:rFonts w:ascii="Times New Roman" w:eastAsia="Calibri" w:hAnsi="Times New Roman" w:cs="Times New Roman"/>
          <w:sz w:val="24"/>
          <w:szCs w:val="24"/>
          <w:lang w:val="en-GB"/>
        </w:rPr>
        <w:t xml:space="preserve"> on the Properties of Cellulose and Regenerated Cellulose Films from Sugarcane Bagasse. </w:t>
      </w:r>
      <w:r w:rsidRPr="00ED5F45">
        <w:rPr>
          <w:rFonts w:ascii="Times New Roman" w:eastAsia="Calibri" w:hAnsi="Times New Roman" w:cs="Times New Roman"/>
          <w:i/>
          <w:sz w:val="24"/>
          <w:szCs w:val="24"/>
          <w:lang w:val="en-GB"/>
        </w:rPr>
        <w:t>International Journal of Biological Macromolecules</w:t>
      </w:r>
      <w:r w:rsidRPr="00ED5F45">
        <w:rPr>
          <w:rFonts w:ascii="Times New Roman" w:eastAsia="Calibri" w:hAnsi="Times New Roman" w:cs="Times New Roman"/>
          <w:sz w:val="24"/>
          <w:szCs w:val="24"/>
          <w:lang w:val="en-GB"/>
        </w:rPr>
        <w:t>, 122:503-516.</w:t>
      </w:r>
    </w:p>
    <w:p w14:paraId="167A79FD" w14:textId="77777777" w:rsidR="00ED5F45" w:rsidRPr="00ED5F45" w:rsidRDefault="00ED5F45" w:rsidP="00ED5F45">
      <w:pPr>
        <w:spacing w:after="200" w:line="480" w:lineRule="auto"/>
        <w:jc w:val="both"/>
        <w:rPr>
          <w:rFonts w:ascii="Times New Roman" w:eastAsia="Calibri" w:hAnsi="Times New Roman" w:cs="Times New Roman"/>
          <w:bCs/>
          <w:sz w:val="24"/>
          <w:szCs w:val="24"/>
          <w:lang w:val="en-US"/>
        </w:rPr>
      </w:pPr>
    </w:p>
    <w:p w14:paraId="73A68D96" w14:textId="77777777" w:rsidR="00ED5F45" w:rsidRPr="00ED5F45" w:rsidRDefault="00ED5F45" w:rsidP="00ED5F45">
      <w:pPr>
        <w:spacing w:after="200" w:line="480" w:lineRule="auto"/>
        <w:jc w:val="both"/>
        <w:rPr>
          <w:rFonts w:ascii="Times New Roman" w:eastAsia="Calibri" w:hAnsi="Times New Roman" w:cs="Times New Roman"/>
          <w:bCs/>
          <w:sz w:val="24"/>
          <w:szCs w:val="24"/>
          <w:lang w:val="en-US"/>
        </w:rPr>
      </w:pPr>
    </w:p>
    <w:bookmarkEnd w:id="0"/>
    <w:p w14:paraId="5792B9EA" w14:textId="77777777" w:rsidR="00ED5F45" w:rsidRPr="00ED5F45" w:rsidRDefault="00ED5F45" w:rsidP="00ED5F45">
      <w:pPr>
        <w:spacing w:line="480" w:lineRule="auto"/>
        <w:rPr>
          <w:rFonts w:ascii="Calibri" w:eastAsia="Calibri" w:hAnsi="Calibri" w:cs="Times New Roman"/>
          <w:sz w:val="24"/>
          <w:szCs w:val="24"/>
        </w:rPr>
      </w:pPr>
    </w:p>
    <w:p w14:paraId="32F31AC1" w14:textId="77777777" w:rsidR="00ED5F45" w:rsidRPr="00ED5F45" w:rsidRDefault="00ED5F45" w:rsidP="00ED5F45">
      <w:pPr>
        <w:spacing w:line="256" w:lineRule="auto"/>
        <w:rPr>
          <w:rFonts w:ascii="Calibri" w:eastAsia="Calibri" w:hAnsi="Calibri" w:cs="Times New Roman"/>
          <w:lang w:val="en-US"/>
        </w:rPr>
      </w:pPr>
    </w:p>
    <w:p w14:paraId="3356224D" w14:textId="77777777" w:rsidR="00ED5F45" w:rsidRDefault="00ED5F45"/>
    <w:sectPr w:rsidR="00ED5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liverRM">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F45"/>
    <w:rsid w:val="00070E79"/>
    <w:rsid w:val="00117112"/>
    <w:rsid w:val="001552A1"/>
    <w:rsid w:val="001A429F"/>
    <w:rsid w:val="001D4A2B"/>
    <w:rsid w:val="001F403A"/>
    <w:rsid w:val="00271FBA"/>
    <w:rsid w:val="002C00E5"/>
    <w:rsid w:val="002D04A1"/>
    <w:rsid w:val="002E762D"/>
    <w:rsid w:val="002F5805"/>
    <w:rsid w:val="00317430"/>
    <w:rsid w:val="004077F2"/>
    <w:rsid w:val="006A625A"/>
    <w:rsid w:val="00745343"/>
    <w:rsid w:val="00770A99"/>
    <w:rsid w:val="00817A32"/>
    <w:rsid w:val="00834EDD"/>
    <w:rsid w:val="0086712B"/>
    <w:rsid w:val="00933BFD"/>
    <w:rsid w:val="00980C08"/>
    <w:rsid w:val="00991E31"/>
    <w:rsid w:val="00A21ED9"/>
    <w:rsid w:val="00A8541F"/>
    <w:rsid w:val="00B372DD"/>
    <w:rsid w:val="00B60E42"/>
    <w:rsid w:val="00CC6CC8"/>
    <w:rsid w:val="00D00744"/>
    <w:rsid w:val="00D26CCC"/>
    <w:rsid w:val="00D94875"/>
    <w:rsid w:val="00DE3034"/>
    <w:rsid w:val="00DE3186"/>
    <w:rsid w:val="00DE612E"/>
    <w:rsid w:val="00E7355D"/>
    <w:rsid w:val="00EA6F2C"/>
    <w:rsid w:val="00ED5F45"/>
    <w:rsid w:val="00EE0201"/>
    <w:rsid w:val="00FD2718"/>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1EAFC"/>
  <w15:chartTrackingRefBased/>
  <w15:docId w15:val="{415E2786-8EEE-4208-A20D-F25A7A20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ED5F45"/>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ED5F45"/>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ED5F45"/>
    <w:rPr>
      <w:sz w:val="16"/>
      <w:szCs w:val="16"/>
    </w:rPr>
  </w:style>
  <w:style w:type="table" w:customStyle="1" w:styleId="TableGrid">
    <w:name w:val="TableGrid"/>
    <w:rsid w:val="00ED5F45"/>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40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03A"/>
    <w:rPr>
      <w:rFonts w:ascii="Segoe UI" w:hAnsi="Segoe UI" w:cs="Segoe UI"/>
      <w:sz w:val="18"/>
      <w:szCs w:val="18"/>
    </w:rPr>
  </w:style>
  <w:style w:type="character" w:styleId="Hyperlink">
    <w:name w:val="Hyperlink"/>
    <w:basedOn w:val="DefaultParagraphFont"/>
    <w:uiPriority w:val="99"/>
    <w:unhideWhenUsed/>
    <w:rsid w:val="00991E31"/>
    <w:rPr>
      <w:color w:val="0563C1" w:themeColor="hyperlink"/>
      <w:u w:val="single"/>
    </w:rPr>
  </w:style>
  <w:style w:type="character" w:styleId="UnresolvedMention">
    <w:name w:val="Unresolved Mention"/>
    <w:basedOn w:val="DefaultParagraphFont"/>
    <w:uiPriority w:val="99"/>
    <w:semiHidden/>
    <w:unhideWhenUsed/>
    <w:rsid w:val="00991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5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orcid.org/0000-0001-5388-795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doi.org/10.1080/15440478.2017.1354744" TargetMode="External"/><Relationship Id="rId2" Type="http://schemas.openxmlformats.org/officeDocument/2006/relationships/settings" Target="settings.xml"/><Relationship Id="rId16" Type="http://schemas.openxmlformats.org/officeDocument/2006/relationships/hyperlink" Target="http://dx.doi.org/10.15282/jmes.10.1.2016.16.0184"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http://dx.doi.org/10.21577/0100-4042.20170360"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hyperlink" Target="mailto:jamilahbabaali@gmail.com" TargetMode="External"/><Relationship Id="rId9" Type="http://schemas.openxmlformats.org/officeDocument/2006/relationships/image" Target="media/image5.png"/><Relationship Id="rId14" Type="http://schemas.openxmlformats.org/officeDocument/2006/relationships/hyperlink" Target="https://orcid.org/0000-0002-3800-423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2023-12-23T17:46:00Z</dcterms:created>
  <dcterms:modified xsi:type="dcterms:W3CDTF">2023-12-24T12:43:00Z</dcterms:modified>
</cp:coreProperties>
</file>